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560" w:lineRule="exact"/>
        <w:jc w:val="center"/>
        <w:rPr>
          <w:rFonts w:hint="eastAsia" w:ascii="方正小标宋简体" w:hAnsi="方正小标宋简体" w:eastAsia="方正小标宋简体" w:cs="方正小标宋简体"/>
          <w:b w:val="0"/>
          <w:bCs w:val="0"/>
          <w:color w:val="000000"/>
          <w:kern w:val="10"/>
          <w:sz w:val="44"/>
          <w:szCs w:val="44"/>
          <w:highlight w:val="none"/>
        </w:rPr>
      </w:pPr>
      <w:r>
        <w:rPr>
          <w:rFonts w:hint="eastAsia" w:ascii="方正小标宋简体" w:hAnsi="方正小标宋简体" w:eastAsia="方正小标宋简体" w:cs="方正小标宋简体"/>
          <w:b w:val="0"/>
          <w:bCs w:val="0"/>
          <w:color w:val="000000"/>
          <w:kern w:val="10"/>
          <w:sz w:val="44"/>
          <w:szCs w:val="44"/>
          <w:highlight w:val="none"/>
        </w:rPr>
        <w:t>焦作至平顶山高速公路新密至襄城段、周口至平顶山高速公路临颍至襄城段</w:t>
      </w:r>
      <w:r>
        <w:rPr>
          <w:rFonts w:hint="eastAsia" w:ascii="方正小标宋简体" w:hAnsi="方正小标宋简体" w:eastAsia="方正小标宋简体" w:cs="方正小标宋简体"/>
          <w:b w:val="0"/>
          <w:bCs w:val="0"/>
          <w:color w:val="000000"/>
          <w:kern w:val="10"/>
          <w:sz w:val="44"/>
          <w:szCs w:val="44"/>
          <w:highlight w:val="none"/>
          <w:lang w:val="en-US" w:eastAsia="zh-CN"/>
        </w:rPr>
        <w:t>交通</w:t>
      </w:r>
      <w:r>
        <w:rPr>
          <w:rFonts w:hint="eastAsia" w:ascii="方正小标宋简体" w:hAnsi="方正小标宋简体" w:eastAsia="方正小标宋简体" w:cs="方正小标宋简体"/>
          <w:b w:val="0"/>
          <w:bCs w:val="0"/>
          <w:color w:val="000000"/>
          <w:kern w:val="10"/>
          <w:sz w:val="44"/>
          <w:szCs w:val="44"/>
          <w:highlight w:val="none"/>
        </w:rPr>
        <w:t>机电工程施工监理招标公告</w:t>
      </w:r>
    </w:p>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cs="宋体"/>
          <w:b/>
          <w:color w:val="000000"/>
          <w:kern w:val="2"/>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cs="宋体"/>
          <w:b/>
          <w:color w:val="000000"/>
          <w:kern w:val="2"/>
          <w:sz w:val="28"/>
          <w:szCs w:val="28"/>
          <w:highlight w:val="none"/>
          <w:lang w:eastAsia="zh-CN"/>
        </w:rPr>
      </w:pPr>
      <w:r>
        <w:rPr>
          <w:rFonts w:hint="eastAsia" w:ascii="宋体" w:hAnsi="宋体" w:cs="宋体"/>
          <w:b/>
          <w:color w:val="000000"/>
          <w:kern w:val="2"/>
          <w:sz w:val="28"/>
          <w:szCs w:val="28"/>
          <w:highlight w:val="none"/>
          <w:lang w:eastAsia="zh-CN"/>
        </w:rPr>
        <w:t>1. 招标条件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本招标项目焦作至平顶山高速公路新密至襄城段、周口至平顶山高速公路临颍至襄城段已由河南省发展和改革委员会以《关于焦作至平顶山高速公路新密至襄城段项目申请报告核准的批复》（豫发改基础（2022）65号）、《关于周口至平顶山高速公路临颍至襄城段项目申请报告核准的批复》（豫发改基础（2021）1041号）批准，初步设计已由河南省交通运输厅以《河南省交通运输厅关于焦作至平顶山高速公路新密至襄城段项目初步设计的批复》（豫交文（2022）64号）、《河南省交通运输厅关于周口至平顶山高速公路临颍至襄城段目初步设计的批复》（豫交文（2022）21号）批准，建设资金</w:t>
      </w:r>
      <w:r>
        <w:rPr>
          <w:rFonts w:hint="eastAsia" w:ascii="宋体" w:hAnsi="宋体" w:eastAsia="宋体" w:cs="宋体"/>
          <w:color w:val="000000"/>
          <w:sz w:val="21"/>
          <w:szCs w:val="21"/>
          <w:highlight w:val="none"/>
          <w:lang w:val="en-US" w:eastAsia="zh-CN"/>
        </w:rPr>
        <w:t>为业主</w:t>
      </w:r>
      <w:r>
        <w:rPr>
          <w:rFonts w:hint="eastAsia" w:ascii="宋体" w:hAnsi="宋体" w:eastAsia="宋体" w:cs="宋体"/>
          <w:color w:val="000000"/>
          <w:sz w:val="21"/>
          <w:szCs w:val="21"/>
          <w:highlight w:val="none"/>
          <w:lang w:eastAsia="zh-CN"/>
        </w:rPr>
        <w:t>自筹资金和国内银行贷款，出资比例为自筹资金</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0%和国内银行贷款80%，项目资金已经落实，招标人为河南交投郑平高速公路有限公司。项目已具备招标条件，现对该项目的交通机电工程施工监理进行公开招标。</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cs="宋体"/>
          <w:b/>
          <w:color w:val="000000"/>
          <w:kern w:val="2"/>
          <w:sz w:val="28"/>
          <w:szCs w:val="28"/>
          <w:highlight w:val="none"/>
          <w:lang w:eastAsia="zh-CN"/>
        </w:rPr>
      </w:pPr>
      <w:r>
        <w:rPr>
          <w:rFonts w:hint="eastAsia" w:ascii="宋体" w:hAnsi="宋体" w:cs="宋体"/>
          <w:b/>
          <w:color w:val="000000"/>
          <w:kern w:val="2"/>
          <w:sz w:val="28"/>
          <w:szCs w:val="28"/>
          <w:highlight w:val="none"/>
          <w:lang w:eastAsia="zh-CN"/>
        </w:rPr>
        <w:t>2.项目概况与招标范围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lang w:eastAsia="zh-CN"/>
        </w:rPr>
      </w:pPr>
      <w:bookmarkStart w:id="0" w:name="_Hlk527964964"/>
      <w:r>
        <w:rPr>
          <w:rFonts w:hint="eastAsia" w:ascii="宋体" w:hAnsi="宋体" w:eastAsia="宋体" w:cs="宋体"/>
          <w:color w:val="000000"/>
          <w:sz w:val="21"/>
          <w:szCs w:val="21"/>
          <w:highlight w:val="none"/>
          <w:lang w:eastAsia="zh-CN"/>
        </w:rPr>
        <w:t>2.1（一）焦作至平顶山高速公路新密至襄城段：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项目起点位于郑州市新密市大崔沟村西南侧，路线向南经平陌镇东，于钱家沟南侧设鸡冠山隧道、荟萃山隧道，而后进入许昌市禹州市境内。向南在柏村西南侧设苌庄枢纽互通式立交与盐洛高速相交；在花石镇尹岗村东侧设顺店互通式立交与省道320相交，向南进入平顶山市郏县境，设郏县东枢纽互通式立交与郑栾高速相交，随后路线折向东，于东高庄北进入许昌市襄城县境。继续向东在库庄镇北侧设库庄互通式立交与国道311相交，经双庙乡后在刘店村东侧设双庙枢纽互通式立交与许广高速相交，到达项目终点，顺接周口至平顶山高速公路临颍至襄城段，路线全长约95.530公里。其中服务区2处、路段监控通信分中心1处、养护工区2处、路产管理用房2处、匝道收费站7处及隧道用房3处。</w:t>
      </w:r>
      <w:r>
        <w:rPr>
          <w:rFonts w:hint="eastAsia" w:ascii="宋体" w:hAnsi="宋体" w:eastAsia="宋体" w:cs="宋体"/>
          <w:color w:val="000000"/>
          <w:sz w:val="21"/>
          <w:szCs w:val="21"/>
          <w:highlight w:val="none"/>
          <w:lang w:val="en-US" w:eastAsia="zh-CN"/>
        </w:rPr>
        <w:t>项目交通机电工程批复概算约2.9亿元。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项目K0+338~K5+877.129段采用双向六车道高速公路标准建设，设计速度100公里/小时，路基宽33.5米；K5+877.129~K20+130段采用双向四车道高速公路标准设计，设计速度采用100公里/小时，整体式路基宽26米，分离式路基单幅宽度13米；K20+130~K95+433段采用双向四车道高速公路标准设计，设计速度采用120公里/小时，整体式路基宽27米，分离式路基单幅宽度13.25米。桥涵设计荷载：公路－Ⅰ级；设计洪水频率：特大桥1/300、桥涵及路基1/100；隧道主洞建筑限界净宽10.75m，净高5.0m；其他有关技术标准按照《公路工程技术标准》（JTG B01-2014）和有关规范执行。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（二）周口至平顶山高速公路临颍至襄城段：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项目起点位于漯河市临颍县陈庄乡，设置陈庄枢纽互通式立交与京港澳高速相交,终点位于许昌市襄城县范湖乡阎柳村，与焦平高速新密至襄城段相接，路线全长44.191公里，其中漯河市境29.345公里，许昌市境14.846公里。其中服务区1处、匝道收费站4处、养护工区1处、路产管理用房1处。主线设置互通式立交6处,其中枢纽型互通式立交2处，服务型互通式立交4处。</w:t>
      </w:r>
      <w:r>
        <w:rPr>
          <w:rFonts w:hint="eastAsia" w:ascii="宋体" w:hAnsi="宋体" w:eastAsia="宋体" w:cs="宋体"/>
          <w:color w:val="000000"/>
          <w:sz w:val="21"/>
          <w:szCs w:val="21"/>
          <w:highlight w:val="none"/>
          <w:lang w:val="en-US" w:eastAsia="zh-CN"/>
        </w:rPr>
        <w:t>项目交通机电工程概算约0.9亿元，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项目主线采用双向四车道高速公路技术标准建设，设计速度120公里╱小时，整体式路基宽度27米，分离式路基单幅宽度13.25米﹔桥涵设计荷载:公路一Ⅰ级﹔设计洪水频率:特大桥1╱300，其他桥涵及路基1╱100;其他有关技术标准按照《公路工程技术标准》（JTG B01--2014）和有关规范执行。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2.2施工监理服务期：施工期(含施工准备期)计划 12个月，缺陷责任期24个月，机电工程施工监理服务期共计</w:t>
      </w:r>
      <w:r>
        <w:rPr>
          <w:rFonts w:hint="eastAsia" w:ascii="宋体" w:hAnsi="宋体" w:eastAsia="宋体" w:cs="宋体"/>
          <w:color w:val="000000"/>
          <w:sz w:val="21"/>
          <w:szCs w:val="21"/>
          <w:highlight w:val="none"/>
          <w:lang w:val="en-US" w:eastAsia="zh-CN"/>
        </w:rPr>
        <w:t>约</w:t>
      </w:r>
      <w:r>
        <w:rPr>
          <w:rFonts w:hint="eastAsia" w:ascii="宋体" w:hAnsi="宋体" w:eastAsia="宋体" w:cs="宋体"/>
          <w:color w:val="000000"/>
          <w:sz w:val="21"/>
          <w:szCs w:val="21"/>
          <w:highlight w:val="none"/>
          <w:lang w:eastAsia="zh-CN"/>
        </w:rPr>
        <w:t>36个月。</w:t>
      </w:r>
    </w:p>
    <w:bookmarkEnd w:id="0"/>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2.3</w:t>
      </w:r>
      <w:r>
        <w:rPr>
          <w:rFonts w:hint="eastAsia" w:ascii="宋体" w:hAnsi="宋体" w:eastAsia="宋体" w:cs="宋体"/>
          <w:color w:val="000000"/>
          <w:sz w:val="21"/>
          <w:szCs w:val="21"/>
          <w:highlight w:val="none"/>
          <w:lang w:val="en-US" w:eastAsia="zh-CN"/>
        </w:rPr>
        <w:t>焦作至平顶山高速公路新密至襄城段划分一个标段</w:t>
      </w:r>
      <w:r>
        <w:rPr>
          <w:rFonts w:hint="eastAsia" w:ascii="宋体" w:hAnsi="宋体" w:eastAsia="宋体" w:cs="宋体"/>
          <w:color w:val="000000"/>
          <w:sz w:val="21"/>
          <w:szCs w:val="21"/>
          <w:highlight w:val="none"/>
          <w:lang w:eastAsia="zh-CN"/>
        </w:rPr>
        <w:t>JPJDJL-1</w:t>
      </w:r>
      <w:r>
        <w:rPr>
          <w:rFonts w:hint="eastAsia" w:ascii="宋体" w:hAnsi="宋体" w:eastAsia="宋体" w:cs="宋体"/>
          <w:color w:val="000000"/>
          <w:sz w:val="21"/>
          <w:szCs w:val="21"/>
          <w:highlight w:val="none"/>
          <w:lang w:val="en-US" w:eastAsia="zh-CN"/>
        </w:rPr>
        <w:t>标</w:t>
      </w:r>
      <w:r>
        <w:rPr>
          <w:rFonts w:hint="eastAsia" w:ascii="宋体" w:hAnsi="宋体" w:eastAsia="宋体" w:cs="宋体"/>
          <w:color w:val="000000"/>
          <w:sz w:val="21"/>
          <w:szCs w:val="21"/>
          <w:highlight w:val="none"/>
          <w:lang w:eastAsia="zh-CN"/>
        </w:rPr>
        <w:t>，设置一级监理机构；</w:t>
      </w:r>
      <w:r>
        <w:rPr>
          <w:rFonts w:hint="eastAsia" w:ascii="宋体" w:hAnsi="宋体" w:eastAsia="宋体" w:cs="宋体"/>
          <w:color w:val="000000"/>
          <w:sz w:val="21"/>
          <w:szCs w:val="21"/>
          <w:highlight w:val="none"/>
          <w:lang w:val="en-US" w:eastAsia="zh-CN"/>
        </w:rPr>
        <w:t>周口至平顶山高速公路临颍至襄城段划分一个标段Z</w:t>
      </w:r>
      <w:r>
        <w:rPr>
          <w:rFonts w:hint="eastAsia" w:ascii="宋体" w:hAnsi="宋体" w:eastAsia="宋体" w:cs="宋体"/>
          <w:color w:val="000000"/>
          <w:sz w:val="21"/>
          <w:szCs w:val="21"/>
          <w:highlight w:val="none"/>
          <w:lang w:eastAsia="zh-CN"/>
        </w:rPr>
        <w:t>PJDJL-1</w:t>
      </w:r>
      <w:r>
        <w:rPr>
          <w:rFonts w:hint="eastAsia" w:ascii="宋体" w:hAnsi="宋体" w:eastAsia="宋体" w:cs="宋体"/>
          <w:color w:val="000000"/>
          <w:sz w:val="21"/>
          <w:szCs w:val="21"/>
          <w:highlight w:val="none"/>
          <w:lang w:val="en-US" w:eastAsia="zh-CN"/>
        </w:rPr>
        <w:t>标</w:t>
      </w:r>
      <w:r>
        <w:rPr>
          <w:rFonts w:hint="eastAsia" w:ascii="宋体" w:hAnsi="宋体" w:eastAsia="宋体" w:cs="宋体"/>
          <w:color w:val="000000"/>
          <w:sz w:val="21"/>
          <w:szCs w:val="21"/>
          <w:highlight w:val="none"/>
          <w:lang w:eastAsia="zh-CN"/>
        </w:rPr>
        <w:t>，设置一级监理机构。具体标段划分及主要工作内容见下表：</w:t>
      </w:r>
    </w:p>
    <w:tbl>
      <w:tblPr>
        <w:tblStyle w:val="8"/>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2216"/>
        <w:gridCol w:w="1054"/>
        <w:gridCol w:w="5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53" w:type="dxa"/>
            <w:noWrap w:val="0"/>
            <w:vAlign w:val="center"/>
          </w:tcPr>
          <w:p>
            <w:pPr>
              <w:widowControl/>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标段</w:t>
            </w:r>
          </w:p>
        </w:tc>
        <w:tc>
          <w:tcPr>
            <w:tcW w:w="2216" w:type="dxa"/>
            <w:noWrap w:val="0"/>
            <w:vAlign w:val="center"/>
          </w:tcPr>
          <w:p>
            <w:pPr>
              <w:widowControl/>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起止桩号</w:t>
            </w:r>
          </w:p>
        </w:tc>
        <w:tc>
          <w:tcPr>
            <w:tcW w:w="1054" w:type="dxa"/>
            <w:noWrap w:val="0"/>
            <w:vAlign w:val="center"/>
          </w:tcPr>
          <w:p>
            <w:pPr>
              <w:widowControl/>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里程（Km）</w:t>
            </w:r>
          </w:p>
        </w:tc>
        <w:tc>
          <w:tcPr>
            <w:tcW w:w="5004" w:type="dxa"/>
            <w:noWrap w:val="0"/>
            <w:vAlign w:val="center"/>
          </w:tcPr>
          <w:p>
            <w:pPr>
              <w:widowControl/>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1153" w:type="dxa"/>
            <w:noWrap w:val="0"/>
            <w:vAlign w:val="center"/>
          </w:tcPr>
          <w:p>
            <w:pPr>
              <w:widowControl/>
              <w:jc w:val="center"/>
              <w:rPr>
                <w:rFonts w:hint="eastAsia" w:ascii="宋体" w:hAnsi="宋体" w:eastAsia="宋体" w:cs="宋体"/>
                <w:color w:val="000000"/>
                <w:sz w:val="21"/>
                <w:szCs w:val="21"/>
                <w:highlight w:val="none"/>
                <w:lang w:eastAsia="zh-CN"/>
              </w:rPr>
            </w:pPr>
            <w:bookmarkStart w:id="1" w:name="OLE_LINK1" w:colFirst="2" w:colLast="2"/>
            <w:r>
              <w:rPr>
                <w:rFonts w:hint="eastAsia" w:ascii="宋体" w:hAnsi="宋体" w:eastAsia="宋体" w:cs="宋体"/>
                <w:color w:val="000000"/>
                <w:sz w:val="21"/>
                <w:szCs w:val="21"/>
                <w:highlight w:val="none"/>
                <w:lang w:eastAsia="zh-CN"/>
              </w:rPr>
              <w:t>JPJDJL-1</w:t>
            </w:r>
          </w:p>
        </w:tc>
        <w:tc>
          <w:tcPr>
            <w:tcW w:w="2216" w:type="dxa"/>
            <w:noWrap w:val="0"/>
            <w:vAlign w:val="center"/>
          </w:tcPr>
          <w:p>
            <w:pPr>
              <w:widowControl/>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K0+355～K95+701</w:t>
            </w:r>
          </w:p>
        </w:tc>
        <w:tc>
          <w:tcPr>
            <w:tcW w:w="1054" w:type="dxa"/>
            <w:noWrap w:val="0"/>
            <w:vAlign w:val="center"/>
          </w:tcPr>
          <w:p>
            <w:pPr>
              <w:widowControl/>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95.530</w:t>
            </w:r>
          </w:p>
        </w:tc>
        <w:tc>
          <w:tcPr>
            <w:tcW w:w="5004" w:type="dxa"/>
            <w:noWrap w:val="0"/>
            <w:vAlign w:val="center"/>
          </w:tcPr>
          <w:p>
            <w:pPr>
              <w:widowControl/>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（1）组建</w:t>
            </w:r>
            <w:r>
              <w:rPr>
                <w:rFonts w:hint="eastAsia" w:ascii="宋体" w:hAnsi="宋体" w:eastAsia="宋体" w:cs="宋体"/>
                <w:color w:val="000000"/>
                <w:sz w:val="21"/>
                <w:szCs w:val="21"/>
                <w:highlight w:val="none"/>
                <w:lang w:val="en-US" w:eastAsia="zh-CN"/>
              </w:rPr>
              <w:t>交通</w:t>
            </w:r>
            <w:r>
              <w:rPr>
                <w:rFonts w:hint="eastAsia" w:ascii="宋体" w:hAnsi="宋体" w:eastAsia="宋体" w:cs="宋体"/>
                <w:color w:val="000000"/>
                <w:sz w:val="21"/>
                <w:szCs w:val="21"/>
                <w:highlight w:val="none"/>
                <w:lang w:eastAsia="zh-CN"/>
              </w:rPr>
              <w:t>机电工程总监理工程师办公室，负责全线机电工程（含监控、通信、收费、供配电、消防、照明、</w:t>
            </w:r>
            <w:r>
              <w:rPr>
                <w:rFonts w:hint="eastAsia" w:ascii="宋体" w:hAnsi="宋体" w:eastAsia="宋体" w:cs="宋体"/>
                <w:color w:val="000000"/>
                <w:sz w:val="21"/>
                <w:szCs w:val="21"/>
                <w:highlight w:val="none"/>
                <w:lang w:val="en-US" w:eastAsia="zh-CN"/>
              </w:rPr>
              <w:t>隧道</w:t>
            </w:r>
            <w:r>
              <w:rPr>
                <w:rFonts w:hint="eastAsia" w:ascii="宋体" w:hAnsi="宋体" w:eastAsia="宋体" w:cs="宋体"/>
                <w:color w:val="000000"/>
                <w:sz w:val="21"/>
                <w:szCs w:val="21"/>
                <w:highlight w:val="none"/>
                <w:lang w:eastAsia="zh-CN"/>
              </w:rPr>
              <w:t>等）的供货、施工、调试、技术服务及培训等的监理服务以及交工验收与缺陷责任期的监理服务。</w:t>
            </w:r>
          </w:p>
          <w:p>
            <w:pPr>
              <w:widowControl/>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eastAsia="zh-CN"/>
              </w:rPr>
              <w:t>2）协助招标人对所负责的相应标段进行协调管理和调度。</w:t>
            </w:r>
          </w:p>
          <w:p>
            <w:pPr>
              <w:widowControl/>
              <w:jc w:val="left"/>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（3）完成本标段范围内机电工程所有</w:t>
            </w:r>
            <w:r>
              <w:rPr>
                <w:rFonts w:hint="eastAsia" w:ascii="宋体" w:hAnsi="宋体" w:eastAsia="宋体" w:cs="宋体"/>
                <w:color w:val="000000"/>
                <w:sz w:val="21"/>
                <w:szCs w:val="21"/>
                <w:highlight w:val="none"/>
                <w:lang w:val="en-US" w:eastAsia="zh-CN"/>
              </w:rPr>
              <w:t>监理</w:t>
            </w:r>
            <w:r>
              <w:rPr>
                <w:rFonts w:hint="eastAsia" w:ascii="宋体" w:hAnsi="宋体" w:eastAsia="宋体" w:cs="宋体"/>
                <w:color w:val="000000"/>
                <w:sz w:val="21"/>
                <w:szCs w:val="21"/>
                <w:highlight w:val="none"/>
                <w:lang w:eastAsia="zh-CN"/>
              </w:rPr>
              <w:t>试验检测服务（</w:t>
            </w:r>
            <w:r>
              <w:rPr>
                <w:rFonts w:hint="eastAsia" w:ascii="宋体" w:hAnsi="宋体" w:eastAsia="宋体" w:cs="宋体"/>
                <w:color w:val="000000"/>
                <w:sz w:val="21"/>
                <w:szCs w:val="21"/>
                <w:highlight w:val="none"/>
                <w:lang w:val="en-US" w:eastAsia="zh-CN"/>
              </w:rPr>
              <w:t>不含土建部分）。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1153" w:type="dxa"/>
            <w:noWrap w:val="0"/>
            <w:vAlign w:val="center"/>
          </w:tcPr>
          <w:p>
            <w:pPr>
              <w:widowControl/>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ZPJDJL-1</w:t>
            </w:r>
          </w:p>
        </w:tc>
        <w:tc>
          <w:tcPr>
            <w:tcW w:w="2216" w:type="dxa"/>
            <w:noWrap w:val="0"/>
            <w:vAlign w:val="center"/>
          </w:tcPr>
          <w:p>
            <w:pPr>
              <w:widowControl/>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K0+000～K44+191</w:t>
            </w:r>
          </w:p>
        </w:tc>
        <w:tc>
          <w:tcPr>
            <w:tcW w:w="1054" w:type="dxa"/>
            <w:noWrap w:val="0"/>
            <w:vAlign w:val="center"/>
          </w:tcPr>
          <w:p>
            <w:pPr>
              <w:widowControl/>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44.191</w:t>
            </w:r>
          </w:p>
        </w:tc>
        <w:tc>
          <w:tcPr>
            <w:tcW w:w="5004" w:type="dxa"/>
            <w:noWrap w:val="0"/>
            <w:vAlign w:val="center"/>
          </w:tcPr>
          <w:p>
            <w:pPr>
              <w:widowControl/>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（1）组建</w:t>
            </w:r>
            <w:r>
              <w:rPr>
                <w:rFonts w:hint="eastAsia" w:ascii="宋体" w:hAnsi="宋体" w:eastAsia="宋体" w:cs="宋体"/>
                <w:color w:val="000000"/>
                <w:sz w:val="21"/>
                <w:szCs w:val="21"/>
                <w:highlight w:val="none"/>
                <w:lang w:val="en-US" w:eastAsia="zh-CN"/>
              </w:rPr>
              <w:t>交通</w:t>
            </w:r>
            <w:r>
              <w:rPr>
                <w:rFonts w:hint="eastAsia" w:ascii="宋体" w:hAnsi="宋体" w:eastAsia="宋体" w:cs="宋体"/>
                <w:color w:val="000000"/>
                <w:sz w:val="21"/>
                <w:szCs w:val="21"/>
                <w:highlight w:val="none"/>
                <w:lang w:eastAsia="zh-CN"/>
              </w:rPr>
              <w:t>机电工程总监理工程师办公室，负责全线机电工程（含监控、通信、收费、供配电、消防、照明等）的供货、施工、调试、技术服务及培训等的监理服务以及交工验收与缺陷责任期的监理服务。</w:t>
            </w:r>
          </w:p>
          <w:p>
            <w:pPr>
              <w:widowControl/>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（2）协助招标人对所负责的相应标段进行协调管理和调度。</w:t>
            </w:r>
          </w:p>
          <w:p>
            <w:pPr>
              <w:widowControl/>
              <w:rPr>
                <w:rFonts w:hint="default" w:ascii="宋体" w:hAnsi="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（3）完成本标段范围内机电工程所有</w:t>
            </w:r>
            <w:r>
              <w:rPr>
                <w:rFonts w:hint="eastAsia" w:ascii="宋体" w:hAnsi="宋体" w:eastAsia="宋体" w:cs="宋体"/>
                <w:color w:val="000000"/>
                <w:sz w:val="21"/>
                <w:szCs w:val="21"/>
                <w:highlight w:val="none"/>
                <w:lang w:val="en-US" w:eastAsia="zh-CN"/>
              </w:rPr>
              <w:t>监理</w:t>
            </w:r>
            <w:r>
              <w:rPr>
                <w:rFonts w:hint="eastAsia" w:ascii="宋体" w:hAnsi="宋体" w:eastAsia="宋体" w:cs="宋体"/>
                <w:color w:val="000000"/>
                <w:sz w:val="21"/>
                <w:szCs w:val="21"/>
                <w:highlight w:val="none"/>
                <w:lang w:eastAsia="zh-CN"/>
              </w:rPr>
              <w:t>试验检测服务（</w:t>
            </w:r>
            <w:r>
              <w:rPr>
                <w:rFonts w:hint="eastAsia" w:ascii="宋体" w:hAnsi="宋体" w:eastAsia="宋体" w:cs="宋体"/>
                <w:color w:val="000000"/>
                <w:sz w:val="21"/>
                <w:szCs w:val="21"/>
                <w:highlight w:val="none"/>
                <w:lang w:val="en-US" w:eastAsia="zh-CN"/>
              </w:rPr>
              <w:t>不含土建部分）。</w:t>
            </w:r>
          </w:p>
        </w:tc>
      </w:tr>
      <w:bookmarkEnd w:id="1"/>
    </w:tbl>
    <w:p>
      <w:pPr>
        <w:pStyle w:val="11"/>
        <w:kinsoku w:val="0"/>
        <w:overflowPunct w:val="0"/>
        <w:rPr>
          <w:rFonts w:hint="eastAsia" w:ascii="宋体" w:hAnsi="宋体" w:cs="宋体"/>
          <w:color w:val="000000"/>
          <w:sz w:val="18"/>
          <w:szCs w:val="1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cs="宋体"/>
          <w:b/>
          <w:color w:val="000000"/>
          <w:kern w:val="2"/>
          <w:sz w:val="28"/>
          <w:szCs w:val="28"/>
          <w:highlight w:val="none"/>
          <w:lang w:eastAsia="zh-CN"/>
        </w:rPr>
      </w:pPr>
      <w:r>
        <w:rPr>
          <w:rFonts w:hint="eastAsia" w:ascii="宋体" w:hAnsi="宋体" w:cs="宋体"/>
          <w:b/>
          <w:color w:val="000000"/>
          <w:kern w:val="2"/>
          <w:sz w:val="28"/>
          <w:szCs w:val="28"/>
          <w:highlight w:val="none"/>
          <w:lang w:eastAsia="zh-CN"/>
        </w:rPr>
        <w:t>3.投标人资格要求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3.1本招标项目要求投标人具有独立法人资格且处于合法有效的经营状态，并具备承担本项目施工监理的资质条件、能力和信誉，资格要求具体见下表：</w:t>
      </w:r>
      <w:bookmarkStart w:id="2" w:name="_GoBack"/>
      <w:bookmarkEnd w:id="2"/>
    </w:p>
    <w:tbl>
      <w:tblPr>
        <w:tblStyle w:val="8"/>
        <w:tblpPr w:leftFromText="180" w:rightFromText="180" w:vertAnchor="text" w:horzAnchor="page" w:tblpX="1245" w:tblpY="415"/>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2125"/>
        <w:gridCol w:w="3149"/>
        <w:gridCol w:w="3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标段号</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资质要求</w:t>
            </w:r>
          </w:p>
        </w:tc>
        <w:tc>
          <w:tcPr>
            <w:tcW w:w="3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业绩要求</w:t>
            </w:r>
          </w:p>
        </w:tc>
        <w:tc>
          <w:tcPr>
            <w:tcW w:w="30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JPJDJL-1</w:t>
            </w:r>
          </w:p>
        </w:tc>
        <w:tc>
          <w:tcPr>
            <w:tcW w:w="2125"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000000"/>
                <w:sz w:val="21"/>
                <w:szCs w:val="21"/>
                <w:highlight w:val="none"/>
                <w:lang w:eastAsia="zh-CN"/>
              </w:rPr>
            </w:pPr>
          </w:p>
          <w:p>
            <w:pPr>
              <w:widowControl/>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（1）具备独立法人资格且持有有效的市场监管部门核发的营业执照；</w:t>
            </w:r>
          </w:p>
          <w:p>
            <w:pPr>
              <w:widowControl/>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（2）具备交通运输主管部门颁发的有效的公路机电工程专项监理资质证书。</w:t>
            </w:r>
          </w:p>
          <w:p>
            <w:pPr>
              <w:widowControl/>
              <w:jc w:val="center"/>
              <w:rPr>
                <w:rFonts w:hint="eastAsia" w:ascii="宋体" w:hAnsi="宋体" w:eastAsia="宋体" w:cs="宋体"/>
                <w:color w:val="000000"/>
                <w:sz w:val="21"/>
                <w:szCs w:val="21"/>
                <w:highlight w:val="none"/>
                <w:lang w:eastAsia="zh-CN"/>
              </w:rPr>
            </w:pPr>
          </w:p>
        </w:tc>
        <w:tc>
          <w:tcPr>
            <w:tcW w:w="3149" w:type="dxa"/>
            <w:tcBorders>
              <w:top w:val="single" w:color="auto" w:sz="4" w:space="0"/>
              <w:left w:val="single" w:color="auto" w:sz="4" w:space="0"/>
              <w:right w:val="single" w:color="auto" w:sz="4" w:space="0"/>
            </w:tcBorders>
            <w:noWrap w:val="0"/>
            <w:vAlign w:val="center"/>
          </w:tcPr>
          <w:p>
            <w:pPr>
              <w:widowControl/>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近五年(2020年1月1日至投标截止时间前一天，以</w:t>
            </w:r>
            <w:r>
              <w:rPr>
                <w:rFonts w:hint="eastAsia" w:ascii="宋体" w:hAnsi="宋体" w:eastAsia="宋体" w:cs="宋体"/>
                <w:color w:val="000000"/>
                <w:sz w:val="21"/>
                <w:szCs w:val="21"/>
                <w:highlight w:val="none"/>
                <w:lang w:val="en-US" w:eastAsia="zh-CN"/>
              </w:rPr>
              <w:t>开工日期或交工</w:t>
            </w:r>
            <w:r>
              <w:rPr>
                <w:rFonts w:hint="eastAsia" w:ascii="宋体" w:hAnsi="宋体" w:eastAsia="宋体" w:cs="宋体"/>
                <w:color w:val="000000"/>
                <w:sz w:val="21"/>
                <w:szCs w:val="21"/>
                <w:highlight w:val="none"/>
                <w:lang w:eastAsia="zh-CN"/>
              </w:rPr>
              <w:t>日期为准）内曾独立</w:t>
            </w:r>
            <w:r>
              <w:rPr>
                <w:rFonts w:hint="eastAsia" w:ascii="宋体" w:hAnsi="宋体" w:eastAsia="宋体" w:cs="宋体"/>
                <w:color w:val="000000"/>
                <w:sz w:val="21"/>
                <w:szCs w:val="21"/>
                <w:highlight w:val="none"/>
                <w:lang w:val="en-US" w:eastAsia="zh-CN"/>
              </w:rPr>
              <w:t>承担</w:t>
            </w:r>
            <w:r>
              <w:rPr>
                <w:rFonts w:hint="eastAsia" w:ascii="宋体" w:hAnsi="宋体" w:eastAsia="宋体" w:cs="宋体"/>
                <w:color w:val="000000"/>
                <w:sz w:val="21"/>
                <w:szCs w:val="21"/>
                <w:highlight w:val="none"/>
                <w:lang w:eastAsia="zh-CN"/>
              </w:rPr>
              <w:t>1</w:t>
            </w:r>
            <w:r>
              <w:rPr>
                <w:rFonts w:hint="eastAsia" w:ascii="宋体" w:hAnsi="宋体" w:eastAsia="宋体" w:cs="宋体"/>
                <w:color w:val="000000"/>
                <w:sz w:val="21"/>
                <w:szCs w:val="21"/>
                <w:highlight w:val="none"/>
                <w:lang w:val="en-US" w:eastAsia="zh-CN"/>
              </w:rPr>
              <w:t>条</w:t>
            </w:r>
            <w:r>
              <w:rPr>
                <w:rFonts w:hint="eastAsia" w:ascii="宋体" w:hAnsi="宋体" w:eastAsia="宋体" w:cs="宋体"/>
                <w:color w:val="000000"/>
                <w:sz w:val="21"/>
                <w:szCs w:val="21"/>
                <w:highlight w:val="none"/>
                <w:lang w:eastAsia="zh-CN"/>
              </w:rPr>
              <w:t>长度不少于</w:t>
            </w:r>
            <w:r>
              <w:rPr>
                <w:rFonts w:hint="eastAsia" w:ascii="宋体" w:hAnsi="宋体" w:eastAsia="宋体" w:cs="宋体"/>
                <w:color w:val="000000"/>
                <w:sz w:val="21"/>
                <w:szCs w:val="21"/>
                <w:highlight w:val="none"/>
                <w:lang w:val="en-US" w:eastAsia="zh-CN"/>
              </w:rPr>
              <w:t>50</w:t>
            </w:r>
            <w:r>
              <w:rPr>
                <w:rFonts w:hint="eastAsia" w:ascii="宋体" w:hAnsi="宋体" w:eastAsia="宋体" w:cs="宋体"/>
                <w:color w:val="000000"/>
                <w:sz w:val="21"/>
                <w:szCs w:val="21"/>
                <w:highlight w:val="none"/>
                <w:lang w:eastAsia="zh-CN"/>
              </w:rPr>
              <w:t>公里（含</w:t>
            </w:r>
            <w:r>
              <w:rPr>
                <w:rFonts w:hint="eastAsia" w:ascii="宋体" w:hAnsi="宋体" w:eastAsia="宋体" w:cs="宋体"/>
                <w:color w:val="000000"/>
                <w:sz w:val="21"/>
                <w:szCs w:val="21"/>
                <w:highlight w:val="none"/>
                <w:lang w:val="en-US" w:eastAsia="zh-CN"/>
              </w:rPr>
              <w:t>50</w:t>
            </w:r>
            <w:r>
              <w:rPr>
                <w:rFonts w:hint="eastAsia" w:ascii="宋体" w:hAnsi="宋体" w:eastAsia="宋体" w:cs="宋体"/>
                <w:color w:val="000000"/>
                <w:sz w:val="21"/>
                <w:szCs w:val="21"/>
                <w:highlight w:val="none"/>
                <w:lang w:eastAsia="zh-CN"/>
              </w:rPr>
              <w:t>公里）的新建或改扩建高速公路</w:t>
            </w:r>
            <w:r>
              <w:rPr>
                <w:rFonts w:hint="eastAsia" w:ascii="宋体" w:hAnsi="宋体" w:eastAsia="宋体" w:cs="宋体"/>
                <w:color w:val="000000"/>
                <w:sz w:val="21"/>
                <w:szCs w:val="21"/>
                <w:highlight w:val="none"/>
                <w:lang w:val="en-US" w:eastAsia="zh-CN"/>
              </w:rPr>
              <w:t>交通</w:t>
            </w:r>
            <w:r>
              <w:rPr>
                <w:rFonts w:hint="eastAsia" w:ascii="宋体" w:hAnsi="宋体" w:eastAsia="宋体" w:cs="宋体"/>
                <w:color w:val="000000"/>
                <w:sz w:val="21"/>
                <w:szCs w:val="21"/>
                <w:highlight w:val="none"/>
                <w:lang w:eastAsia="zh-CN"/>
              </w:rPr>
              <w:t>机电工程施工监理业绩。</w:t>
            </w:r>
          </w:p>
        </w:tc>
        <w:tc>
          <w:tcPr>
            <w:tcW w:w="3002"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拟派总监理工程师须具有有效的交通运输部公路工程监理工程师（公路机电工程专业）或人力资源和社会保障部颁发的监理工程师（交通运输工程专业）执业资格，且已在投标人处进行从业登记或注册，年龄不超过65</w:t>
            </w:r>
            <w:r>
              <w:rPr>
                <w:rFonts w:hint="eastAsia" w:ascii="宋体" w:hAnsi="宋体" w:eastAsia="宋体" w:cs="宋体"/>
                <w:color w:val="000000"/>
                <w:sz w:val="21"/>
                <w:szCs w:val="21"/>
                <w:highlight w:val="none"/>
                <w:lang w:val="en-US" w:eastAsia="zh-CN"/>
              </w:rPr>
              <w:t>周</w:t>
            </w:r>
            <w:r>
              <w:rPr>
                <w:rFonts w:hint="eastAsia" w:ascii="宋体" w:hAnsi="宋体" w:eastAsia="宋体" w:cs="宋体"/>
                <w:color w:val="000000"/>
                <w:sz w:val="21"/>
                <w:szCs w:val="21"/>
                <w:highlight w:val="none"/>
                <w:lang w:eastAsia="zh-CN"/>
              </w:rPr>
              <w:t>岁（2024年10月1日前）。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ZPJDJL-1</w:t>
            </w:r>
          </w:p>
        </w:tc>
        <w:tc>
          <w:tcPr>
            <w:tcW w:w="212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sz w:val="21"/>
                <w:szCs w:val="21"/>
                <w:highlight w:val="none"/>
                <w:lang w:eastAsia="zh-CN"/>
              </w:rPr>
            </w:pPr>
          </w:p>
        </w:tc>
        <w:tc>
          <w:tcPr>
            <w:tcW w:w="3149" w:type="dxa"/>
            <w:tcBorders>
              <w:left w:val="single" w:color="auto" w:sz="4" w:space="0"/>
              <w:right w:val="single" w:color="auto" w:sz="4" w:space="0"/>
            </w:tcBorders>
            <w:noWrap w:val="0"/>
            <w:vAlign w:val="center"/>
          </w:tcPr>
          <w:p>
            <w:pPr>
              <w:widowControl/>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近五年(2020年1月1日至投标截止时间前一天，以</w:t>
            </w:r>
            <w:r>
              <w:rPr>
                <w:rFonts w:hint="eastAsia" w:ascii="宋体" w:hAnsi="宋体" w:eastAsia="宋体" w:cs="宋体"/>
                <w:color w:val="000000"/>
                <w:sz w:val="21"/>
                <w:szCs w:val="21"/>
                <w:highlight w:val="none"/>
                <w:lang w:val="en-US" w:eastAsia="zh-CN"/>
              </w:rPr>
              <w:t>开工日期或交工</w:t>
            </w:r>
            <w:r>
              <w:rPr>
                <w:rFonts w:hint="eastAsia" w:ascii="宋体" w:hAnsi="宋体" w:eastAsia="宋体" w:cs="宋体"/>
                <w:color w:val="000000"/>
                <w:sz w:val="21"/>
                <w:szCs w:val="21"/>
                <w:highlight w:val="none"/>
                <w:lang w:eastAsia="zh-CN"/>
              </w:rPr>
              <w:t>日期为准)内曾独立</w:t>
            </w:r>
            <w:r>
              <w:rPr>
                <w:rFonts w:hint="eastAsia" w:ascii="宋体" w:hAnsi="宋体" w:eastAsia="宋体" w:cs="宋体"/>
                <w:color w:val="000000"/>
                <w:sz w:val="21"/>
                <w:szCs w:val="21"/>
                <w:highlight w:val="none"/>
                <w:lang w:val="en-US" w:eastAsia="zh-CN"/>
              </w:rPr>
              <w:t>承担</w:t>
            </w:r>
            <w:r>
              <w:rPr>
                <w:rFonts w:hint="eastAsia" w:ascii="宋体" w:hAnsi="宋体" w:eastAsia="宋体" w:cs="宋体"/>
                <w:color w:val="000000"/>
                <w:sz w:val="21"/>
                <w:szCs w:val="21"/>
                <w:highlight w:val="none"/>
                <w:lang w:eastAsia="zh-CN"/>
              </w:rPr>
              <w:t>1</w:t>
            </w:r>
            <w:r>
              <w:rPr>
                <w:rFonts w:hint="eastAsia" w:ascii="宋体" w:hAnsi="宋体" w:eastAsia="宋体" w:cs="宋体"/>
                <w:color w:val="000000"/>
                <w:sz w:val="21"/>
                <w:szCs w:val="21"/>
                <w:highlight w:val="none"/>
                <w:lang w:val="en-US" w:eastAsia="zh-CN"/>
              </w:rPr>
              <w:t>条</w:t>
            </w:r>
            <w:r>
              <w:rPr>
                <w:rFonts w:hint="eastAsia" w:ascii="宋体" w:hAnsi="宋体" w:eastAsia="宋体" w:cs="宋体"/>
                <w:color w:val="000000"/>
                <w:sz w:val="21"/>
                <w:szCs w:val="21"/>
                <w:highlight w:val="none"/>
                <w:lang w:eastAsia="zh-CN"/>
              </w:rPr>
              <w:t>长度不少于</w:t>
            </w:r>
            <w:r>
              <w:rPr>
                <w:rFonts w:hint="eastAsia" w:ascii="宋体" w:hAnsi="宋体" w:eastAsia="宋体" w:cs="宋体"/>
                <w:color w:val="000000"/>
                <w:sz w:val="21"/>
                <w:szCs w:val="21"/>
                <w:highlight w:val="none"/>
                <w:lang w:val="en-US" w:eastAsia="zh-CN"/>
              </w:rPr>
              <w:t>30</w:t>
            </w:r>
            <w:r>
              <w:rPr>
                <w:rFonts w:hint="eastAsia" w:ascii="宋体" w:hAnsi="宋体" w:eastAsia="宋体" w:cs="宋体"/>
                <w:color w:val="000000"/>
                <w:sz w:val="21"/>
                <w:szCs w:val="21"/>
                <w:highlight w:val="none"/>
                <w:lang w:eastAsia="zh-CN"/>
              </w:rPr>
              <w:t>公里（含</w:t>
            </w:r>
            <w:r>
              <w:rPr>
                <w:rFonts w:hint="eastAsia" w:ascii="宋体" w:hAnsi="宋体" w:eastAsia="宋体" w:cs="宋体"/>
                <w:color w:val="000000"/>
                <w:sz w:val="21"/>
                <w:szCs w:val="21"/>
                <w:highlight w:val="none"/>
                <w:lang w:val="en-US" w:eastAsia="zh-CN"/>
              </w:rPr>
              <w:t>30</w:t>
            </w:r>
            <w:r>
              <w:rPr>
                <w:rFonts w:hint="eastAsia" w:ascii="宋体" w:hAnsi="宋体" w:eastAsia="宋体" w:cs="宋体"/>
                <w:color w:val="000000"/>
                <w:sz w:val="21"/>
                <w:szCs w:val="21"/>
                <w:highlight w:val="none"/>
                <w:lang w:eastAsia="zh-CN"/>
              </w:rPr>
              <w:t>公里）的新建或改扩建高速公路</w:t>
            </w:r>
            <w:r>
              <w:rPr>
                <w:rFonts w:hint="eastAsia" w:ascii="宋体" w:hAnsi="宋体" w:eastAsia="宋体" w:cs="宋体"/>
                <w:color w:val="000000"/>
                <w:sz w:val="21"/>
                <w:szCs w:val="21"/>
                <w:highlight w:val="none"/>
                <w:lang w:val="en-US" w:eastAsia="zh-CN"/>
              </w:rPr>
              <w:t>交通</w:t>
            </w:r>
            <w:r>
              <w:rPr>
                <w:rFonts w:hint="eastAsia" w:ascii="宋体" w:hAnsi="宋体" w:eastAsia="宋体" w:cs="宋体"/>
                <w:color w:val="000000"/>
                <w:sz w:val="21"/>
                <w:szCs w:val="21"/>
                <w:highlight w:val="none"/>
                <w:lang w:eastAsia="zh-CN"/>
              </w:rPr>
              <w:t>机电工程施工监理业绩。</w:t>
            </w:r>
          </w:p>
        </w:tc>
        <w:tc>
          <w:tcPr>
            <w:tcW w:w="3002" w:type="dxa"/>
            <w:vMerge w:val="continue"/>
            <w:tcBorders>
              <w:left w:val="single" w:color="auto" w:sz="4" w:space="0"/>
              <w:right w:val="single" w:color="auto" w:sz="4" w:space="0"/>
            </w:tcBorders>
            <w:noWrap w:val="0"/>
            <w:vAlign w:val="center"/>
          </w:tcPr>
          <w:p>
            <w:pPr>
              <w:spacing w:line="360" w:lineRule="auto"/>
              <w:jc w:val="left"/>
              <w:rPr>
                <w:rFonts w:hint="eastAsia" w:ascii="宋体" w:hAnsi="宋体" w:cs="宋体"/>
                <w:bCs/>
                <w:color w:val="000000"/>
                <w:kern w:val="11"/>
                <w:sz w:val="18"/>
                <w:szCs w:val="18"/>
                <w:highlight w:val="none"/>
                <w:lang w:eastAsia="zh-CN"/>
              </w:rPr>
            </w:pPr>
          </w:p>
        </w:tc>
      </w:tr>
    </w:tbl>
    <w:p>
      <w:pPr>
        <w:spacing w:line="360"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3.2投标人应进入交通运输部“全国公路建设市场监督管理系统（https://hwdms.mot.gov.cn/）”中的公路工程施工监理资质企业名录，且投标人名称和资质与该名录中的相应企业名称和资质完全一致。</w:t>
      </w:r>
    </w:p>
    <w:p>
      <w:pPr>
        <w:spacing w:line="360"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3.3本次招标不接受联合体投标。</w:t>
      </w:r>
    </w:p>
    <w:p>
      <w:pPr>
        <w:spacing w:line="360"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3.4本次招标不接受存在《公路工程标准施工监理招标文件》（2018年版）“投标人须知”第1.4.3、1.4.4项情形之一、信用评价等级被交通运输部或河南省交通运输厅确定为D级且在有效期内的投标人报名投标。</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3.5与招标人存在利害关系可能影响招标公正性的单位，不得参加投标。单位负责人为同一人或存在控股、管理关系的不同单位，不得同时参加同一标段投标，否则，相关投标均无效。</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3.6在“信用中国”网站（</w:t>
      </w:r>
      <w:r>
        <w:rPr>
          <w:rFonts w:hint="eastAsia" w:ascii="宋体" w:hAnsi="宋体" w:eastAsia="宋体" w:cs="宋体"/>
          <w:color w:val="000000"/>
          <w:sz w:val="21"/>
          <w:szCs w:val="21"/>
          <w:highlight w:val="none"/>
          <w:lang w:eastAsia="zh-CN"/>
        </w:rPr>
        <w:fldChar w:fldCharType="begin"/>
      </w:r>
      <w:r>
        <w:rPr>
          <w:rFonts w:hint="eastAsia" w:ascii="宋体" w:hAnsi="宋体" w:eastAsia="宋体" w:cs="宋体"/>
          <w:color w:val="000000"/>
          <w:sz w:val="21"/>
          <w:szCs w:val="21"/>
          <w:highlight w:val="none"/>
          <w:lang w:eastAsia="zh-CN"/>
        </w:rPr>
        <w:instrText xml:space="preserve">HYPERLINK "http://www.creditchina.gov.cn/" \h</w:instrText>
      </w:r>
      <w:r>
        <w:rPr>
          <w:rFonts w:hint="eastAsia" w:ascii="宋体" w:hAnsi="宋体" w:eastAsia="宋体" w:cs="宋体"/>
          <w:color w:val="000000"/>
          <w:sz w:val="21"/>
          <w:szCs w:val="21"/>
          <w:highlight w:val="none"/>
          <w:lang w:eastAsia="zh-CN"/>
        </w:rPr>
        <w:fldChar w:fldCharType="separate"/>
      </w:r>
      <w:r>
        <w:rPr>
          <w:rFonts w:hint="eastAsia" w:ascii="宋体" w:hAnsi="宋体" w:eastAsia="宋体" w:cs="宋体"/>
          <w:color w:val="000000"/>
          <w:sz w:val="21"/>
          <w:szCs w:val="21"/>
          <w:highlight w:val="none"/>
          <w:lang w:eastAsia="zh-CN"/>
        </w:rPr>
        <w:t>http://www.creditchina.gov.cn/</w:t>
      </w:r>
      <w:r>
        <w:rPr>
          <w:rFonts w:hint="eastAsia" w:ascii="宋体" w:hAnsi="宋体" w:eastAsia="宋体" w:cs="宋体"/>
          <w:color w:val="000000"/>
          <w:sz w:val="21"/>
          <w:szCs w:val="21"/>
          <w:highlight w:val="none"/>
          <w:lang w:eastAsia="zh-CN"/>
        </w:rPr>
        <w:fldChar w:fldCharType="end"/>
      </w:r>
      <w:r>
        <w:rPr>
          <w:rFonts w:hint="eastAsia" w:ascii="宋体" w:hAnsi="宋体" w:eastAsia="宋体" w:cs="宋体"/>
          <w:color w:val="000000"/>
          <w:sz w:val="21"/>
          <w:szCs w:val="21"/>
          <w:highlight w:val="none"/>
          <w:lang w:eastAsia="zh-CN"/>
        </w:rPr>
        <w:t>）跳转至中国执行信息公开网（http://zxgk.court.gov.cn/）中被列入失信被执行人名单的投标人，不得参加投标。</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3.7在国家企业信用信息公示系统（http://www.gsxt.gov.cn/）中被列入严重违法失信企业名单的投标人，不得参加投标。</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3.8投标人可对本招标项目的2个标段投标，最多允许中1个标段。</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color w:val="000000"/>
          <w:kern w:val="2"/>
          <w:sz w:val="28"/>
          <w:szCs w:val="28"/>
          <w:highlight w:val="none"/>
          <w:lang w:eastAsia="zh-CN"/>
        </w:rPr>
      </w:pPr>
      <w:r>
        <w:rPr>
          <w:rFonts w:hint="eastAsia" w:ascii="宋体" w:hAnsi="宋体" w:cs="宋体"/>
          <w:b/>
          <w:color w:val="000000"/>
          <w:kern w:val="2"/>
          <w:sz w:val="28"/>
          <w:szCs w:val="28"/>
          <w:highlight w:val="none"/>
          <w:lang w:eastAsia="zh-CN"/>
        </w:rPr>
        <w:t>4.招标文件的获取</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4.1 市场主体需要完成信息登记及CA数字证书办理，才能通过河南省公共资源交易平台参与交易活动，具体办理事宜请查阅河南省公共资源交易中心网站“办事指南”专区的“新交易平台使用手册（培训资料）”中的《河南省公共资源“智慧交易”平台-市场主体信息管理操作手册》。</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4.2 凡有意参加投标者，登录“河南省公共资源交易中心（http://hnsggzyjy.henan.gov.cn）”，请于202</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lang w:eastAsia="zh-CN"/>
        </w:rPr>
        <w:t>年</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月</w:t>
      </w:r>
      <w:r>
        <w:rPr>
          <w:rFonts w:hint="eastAsia" w:ascii="宋体" w:hAnsi="宋体" w:eastAsia="宋体" w:cs="宋体"/>
          <w:color w:val="000000"/>
          <w:sz w:val="21"/>
          <w:szCs w:val="21"/>
          <w:highlight w:val="none"/>
          <w:lang w:val="en-US" w:eastAsia="zh-CN"/>
        </w:rPr>
        <w:t>17</w:t>
      </w:r>
      <w:r>
        <w:rPr>
          <w:rFonts w:hint="eastAsia" w:ascii="宋体" w:hAnsi="宋体" w:eastAsia="宋体" w:cs="宋体"/>
          <w:color w:val="000000"/>
          <w:sz w:val="21"/>
          <w:szCs w:val="21"/>
          <w:highlight w:val="none"/>
          <w:lang w:eastAsia="zh-CN"/>
        </w:rPr>
        <w:t>日～202</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lang w:eastAsia="zh-CN"/>
        </w:rPr>
        <w:t>年</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月</w:t>
      </w:r>
      <w:r>
        <w:rPr>
          <w:rFonts w:hint="eastAsia" w:ascii="宋体" w:hAnsi="宋体" w:eastAsia="宋体" w:cs="宋体"/>
          <w:color w:val="000000"/>
          <w:sz w:val="21"/>
          <w:szCs w:val="21"/>
          <w:highlight w:val="none"/>
          <w:lang w:val="en-US" w:eastAsia="zh-CN"/>
        </w:rPr>
        <w:t>23</w:t>
      </w:r>
      <w:r>
        <w:rPr>
          <w:rFonts w:hint="eastAsia" w:ascii="宋体" w:hAnsi="宋体" w:eastAsia="宋体" w:cs="宋体"/>
          <w:color w:val="000000"/>
          <w:sz w:val="21"/>
          <w:szCs w:val="21"/>
          <w:highlight w:val="none"/>
          <w:lang w:eastAsia="zh-CN"/>
        </w:rPr>
        <w:t>日，凭CA密钥登录市场主体系统并按网上提示下载招标文件及资料。</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4.3 招标文件及资料免费下载。投标人未按规定在网上下载招标文件的，其投标将被拒绝。</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4.4 获取招标文件后，投标人请到河南省公共资源交易中心网站—公共服务—下载专区栏目下载最新版本的投标文件制作工具安装包，并使用安装后的最新版本投标文件制作工具制作电子投标文件，投标人在投标文件递交截止时间前须自行查看项目进展、变更通知、澄清及回复、补遗书等，因投标人未及时查看而造成的后果自负。</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cs="宋体"/>
          <w:color w:val="000000"/>
          <w:sz w:val="24"/>
          <w:szCs w:val="24"/>
          <w:highlight w:val="none"/>
          <w:lang w:eastAsia="zh-CN"/>
        </w:rPr>
      </w:pPr>
      <w:r>
        <w:rPr>
          <w:rFonts w:hint="eastAsia" w:ascii="宋体" w:hAnsi="宋体" w:cs="宋体"/>
          <w:b/>
          <w:color w:val="000000"/>
          <w:kern w:val="2"/>
          <w:sz w:val="28"/>
          <w:szCs w:val="28"/>
          <w:highlight w:val="none"/>
          <w:lang w:eastAsia="zh-CN"/>
        </w:rPr>
        <w:t>5.投标文件的递交及相关事宜</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宋体"/>
          <w:color w:val="000000"/>
          <w:sz w:val="21"/>
          <w:szCs w:val="21"/>
          <w:highlight w:val="none"/>
          <w:lang w:eastAsia="zh-CN"/>
        </w:rPr>
      </w:pPr>
      <w:r>
        <w:rPr>
          <w:rFonts w:hint="eastAsia" w:ascii="宋体" w:hAnsi="宋体" w:cs="宋体"/>
          <w:color w:val="000000"/>
          <w:sz w:val="21"/>
          <w:szCs w:val="21"/>
          <w:highlight w:val="none"/>
          <w:lang w:eastAsia="zh-CN"/>
        </w:rPr>
        <w:t>5.1 招标</w:t>
      </w:r>
      <w:r>
        <w:rPr>
          <w:rFonts w:hint="eastAsia" w:cs="宋体"/>
          <w:color w:val="000000"/>
          <w:sz w:val="21"/>
          <w:szCs w:val="21"/>
          <w:highlight w:val="none"/>
          <w:lang w:eastAsia="zh-CN"/>
        </w:rPr>
        <w:t>人不组织进行工程现场踏勘，不召开投标预备会。</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 w:val="21"/>
          <w:szCs w:val="21"/>
          <w:highlight w:val="none"/>
          <w:lang w:eastAsia="zh-CN"/>
        </w:rPr>
      </w:pPr>
      <w:r>
        <w:rPr>
          <w:rFonts w:hint="eastAsia" w:ascii="宋体" w:hAnsi="宋体"/>
          <w:color w:val="000000"/>
          <w:sz w:val="21"/>
          <w:szCs w:val="21"/>
          <w:highlight w:val="none"/>
          <w:lang w:eastAsia="zh-CN"/>
        </w:rPr>
        <w:t>5.2投标人需要在投标截止时间前递交电子投标文件，加密电子投标文件须在河南省公共资源交易中心交易系统中加密上传。</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b/>
          <w:color w:val="000000"/>
          <w:sz w:val="21"/>
          <w:szCs w:val="21"/>
          <w:highlight w:val="none"/>
          <w:lang w:eastAsia="zh-CN"/>
        </w:rPr>
      </w:pPr>
      <w:r>
        <w:rPr>
          <w:rFonts w:hint="eastAsia" w:ascii="宋体" w:hAnsi="宋体"/>
          <w:color w:val="000000"/>
          <w:sz w:val="21"/>
          <w:szCs w:val="21"/>
          <w:highlight w:val="none"/>
          <w:lang w:eastAsia="zh-CN"/>
        </w:rPr>
        <w:t>投标文件递交的截止时间（投标截止时间，下同）为</w:t>
      </w:r>
      <w:r>
        <w:rPr>
          <w:rFonts w:hint="eastAsia" w:ascii="宋体" w:hAnsi="宋体"/>
          <w:b/>
          <w:color w:val="000000"/>
          <w:sz w:val="21"/>
          <w:szCs w:val="21"/>
          <w:highlight w:val="none"/>
          <w:u w:val="single"/>
          <w:lang w:eastAsia="zh-CN"/>
        </w:rPr>
        <w:t>202</w:t>
      </w:r>
      <w:r>
        <w:rPr>
          <w:rFonts w:hint="eastAsia" w:ascii="宋体" w:hAnsi="宋体"/>
          <w:b/>
          <w:color w:val="000000"/>
          <w:sz w:val="21"/>
          <w:szCs w:val="21"/>
          <w:highlight w:val="none"/>
          <w:u w:val="single"/>
          <w:lang w:val="en-US" w:eastAsia="zh-CN"/>
        </w:rPr>
        <w:t>5</w:t>
      </w:r>
      <w:r>
        <w:rPr>
          <w:rFonts w:hint="eastAsia" w:ascii="宋体" w:hAnsi="宋体"/>
          <w:b/>
          <w:color w:val="000000"/>
          <w:sz w:val="21"/>
          <w:szCs w:val="21"/>
          <w:highlight w:val="none"/>
          <w:u w:val="single"/>
          <w:lang w:eastAsia="zh-CN"/>
        </w:rPr>
        <w:t>年</w:t>
      </w:r>
      <w:r>
        <w:rPr>
          <w:rFonts w:hint="eastAsia" w:ascii="宋体" w:hAnsi="宋体"/>
          <w:b/>
          <w:color w:val="000000"/>
          <w:sz w:val="21"/>
          <w:szCs w:val="21"/>
          <w:highlight w:val="none"/>
          <w:u w:val="single"/>
          <w:lang w:val="en-US" w:eastAsia="zh-CN"/>
        </w:rPr>
        <w:t>2</w:t>
      </w:r>
      <w:r>
        <w:rPr>
          <w:rFonts w:hint="eastAsia" w:ascii="宋体" w:hAnsi="宋体"/>
          <w:b/>
          <w:color w:val="000000"/>
          <w:sz w:val="21"/>
          <w:szCs w:val="21"/>
          <w:highlight w:val="none"/>
          <w:u w:val="single"/>
          <w:lang w:eastAsia="zh-CN"/>
        </w:rPr>
        <w:t>月</w:t>
      </w:r>
      <w:r>
        <w:rPr>
          <w:rFonts w:hint="eastAsia" w:ascii="宋体" w:hAnsi="宋体"/>
          <w:b/>
          <w:color w:val="000000"/>
          <w:sz w:val="21"/>
          <w:szCs w:val="21"/>
          <w:highlight w:val="none"/>
          <w:u w:val="single"/>
          <w:lang w:val="en-US" w:eastAsia="zh-CN"/>
        </w:rPr>
        <w:t>14</w:t>
      </w:r>
      <w:r>
        <w:rPr>
          <w:rFonts w:hint="eastAsia" w:ascii="宋体" w:hAnsi="宋体"/>
          <w:b/>
          <w:color w:val="000000"/>
          <w:sz w:val="21"/>
          <w:szCs w:val="21"/>
          <w:highlight w:val="none"/>
          <w:u w:val="single"/>
          <w:lang w:eastAsia="zh-CN"/>
        </w:rPr>
        <w:t>日 9 时 00 分</w:t>
      </w:r>
      <w:r>
        <w:rPr>
          <w:rFonts w:hint="eastAsia" w:ascii="宋体" w:hAnsi="宋体"/>
          <w:b/>
          <w:color w:val="00000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olor w:val="000000"/>
          <w:sz w:val="21"/>
          <w:szCs w:val="21"/>
          <w:highlight w:val="none"/>
          <w:lang w:eastAsia="zh-CN"/>
        </w:rPr>
      </w:pPr>
      <w:r>
        <w:rPr>
          <w:rFonts w:hint="eastAsia" w:ascii="宋体" w:hAnsi="宋体"/>
          <w:color w:val="000000"/>
          <w:sz w:val="21"/>
          <w:szCs w:val="21"/>
          <w:highlight w:val="none"/>
          <w:lang w:eastAsia="zh-CN"/>
        </w:rPr>
        <w:t>开标地点：河南省公共资源交易中心（郑州市经二路12号）</w:t>
      </w:r>
      <w:r>
        <w:rPr>
          <w:rFonts w:hint="default" w:ascii="Arial" w:hAnsi="Arial" w:eastAsia="宋体" w:cs="Arial"/>
          <w:color w:val="000000"/>
          <w:sz w:val="21"/>
          <w:szCs w:val="21"/>
          <w:highlight w:val="none"/>
        </w:rPr>
        <w:t>远程开标室(一)-2</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 w:val="21"/>
          <w:szCs w:val="21"/>
          <w:highlight w:val="none"/>
          <w:lang w:eastAsia="zh-CN"/>
        </w:rPr>
      </w:pPr>
      <w:r>
        <w:rPr>
          <w:rFonts w:hint="eastAsia" w:ascii="宋体" w:hAnsi="宋体"/>
          <w:color w:val="000000"/>
          <w:sz w:val="21"/>
          <w:szCs w:val="21"/>
          <w:highlight w:val="none"/>
          <w:lang w:eastAsia="zh-CN"/>
        </w:rPr>
        <w:t>5.3本项目采用“远程不见面”开标方式，远程开标大厅的网址为http://hnsggzyjy.henan.gov.cn/。投标人无需到河南省公共资源交易中心现场参加开标会议，投标人应当在投标截止时间前,登录远程开标大厅，在线准时参加开标活动并进行文件解密、答疑澄清等。</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sz w:val="21"/>
          <w:szCs w:val="21"/>
          <w:highlight w:val="none"/>
          <w:lang w:eastAsia="zh-CN"/>
        </w:rPr>
      </w:pPr>
      <w:r>
        <w:rPr>
          <w:rFonts w:hint="eastAsia" w:ascii="宋体" w:hAnsi="宋体"/>
          <w:color w:val="000000"/>
          <w:sz w:val="21"/>
          <w:szCs w:val="21"/>
          <w:highlight w:val="none"/>
          <w:lang w:eastAsia="zh-CN"/>
        </w:rPr>
        <w:t>5.4不见面服务的具体事宜请查阅河南省公共资源交易中心网站“办事指南”专区“新交易平台使用手册（培训资料）”中的《河南省公共资源“智慧交易”平台-不见面开标大厅投标人操作手册V1.0》。</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ascii="宋体" w:hAnsi="宋体" w:cs="宋体"/>
          <w:b/>
          <w:color w:val="000000"/>
          <w:kern w:val="2"/>
          <w:sz w:val="28"/>
          <w:szCs w:val="28"/>
          <w:highlight w:val="none"/>
          <w:lang w:eastAsia="zh-CN"/>
        </w:rPr>
      </w:pPr>
      <w:r>
        <w:rPr>
          <w:rFonts w:hint="eastAsia" w:ascii="宋体" w:hAnsi="宋体" w:cs="宋体"/>
          <w:b/>
          <w:color w:val="000000"/>
          <w:kern w:val="2"/>
          <w:sz w:val="28"/>
          <w:szCs w:val="28"/>
          <w:highlight w:val="none"/>
          <w:lang w:eastAsia="zh-CN"/>
        </w:rPr>
        <w:t>6. 评标办法</w:t>
      </w:r>
    </w:p>
    <w:p>
      <w:pPr>
        <w:keepNext w:val="0"/>
        <w:keepLines w:val="0"/>
        <w:pageBreakBefore w:val="0"/>
        <w:kinsoku/>
        <w:wordWrap/>
        <w:overflowPunct/>
        <w:topLinePunct w:val="0"/>
        <w:autoSpaceDE/>
        <w:autoSpaceDN/>
        <w:bidi w:val="0"/>
        <w:adjustRightInd/>
        <w:snapToGrid/>
        <w:spacing w:line="360" w:lineRule="auto"/>
        <w:ind w:firstLine="428" w:firstLineChars="200"/>
        <w:textAlignment w:val="auto"/>
        <w:rPr>
          <w:rFonts w:hint="eastAsia" w:cs="宋体"/>
          <w:color w:val="000000"/>
          <w:spacing w:val="5"/>
          <w:sz w:val="21"/>
          <w:szCs w:val="21"/>
          <w:highlight w:val="none"/>
          <w:lang w:eastAsia="zh-CN"/>
        </w:rPr>
      </w:pPr>
      <w:r>
        <w:rPr>
          <w:rFonts w:hint="eastAsia" w:cs="宋体"/>
          <w:color w:val="000000"/>
          <w:spacing w:val="2"/>
          <w:sz w:val="21"/>
          <w:szCs w:val="21"/>
          <w:highlight w:val="none"/>
          <w:lang w:eastAsia="zh-CN"/>
        </w:rPr>
        <w:t>本次招标采用综合评估法。</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color w:val="000000"/>
          <w:kern w:val="2"/>
          <w:sz w:val="28"/>
          <w:szCs w:val="28"/>
          <w:highlight w:val="none"/>
          <w:lang w:eastAsia="zh-CN"/>
        </w:rPr>
      </w:pPr>
      <w:r>
        <w:rPr>
          <w:rFonts w:hint="eastAsia" w:ascii="宋体" w:hAnsi="宋体" w:cs="宋体"/>
          <w:b/>
          <w:color w:val="000000"/>
          <w:kern w:val="2"/>
          <w:sz w:val="28"/>
          <w:szCs w:val="28"/>
          <w:highlight w:val="none"/>
          <w:lang w:eastAsia="zh-CN"/>
        </w:rPr>
        <w:t>7. 发布公告的媒介</w:t>
      </w:r>
    </w:p>
    <w:p>
      <w:pPr>
        <w:pStyle w:val="3"/>
        <w:keepNext w:val="0"/>
        <w:keepLines w:val="0"/>
        <w:pageBreakBefore w:val="0"/>
        <w:tabs>
          <w:tab w:val="left" w:pos="4206"/>
        </w:tabs>
        <w:kinsoku/>
        <w:wordWrap/>
        <w:overflowPunct/>
        <w:topLinePunct w:val="0"/>
        <w:autoSpaceDE/>
        <w:autoSpaceDN/>
        <w:bidi w:val="0"/>
        <w:adjustRightInd/>
        <w:snapToGrid/>
        <w:spacing w:line="360" w:lineRule="auto"/>
        <w:ind w:left="0" w:firstLine="428" w:firstLineChars="200"/>
        <w:textAlignment w:val="auto"/>
        <w:rPr>
          <w:rFonts w:hint="eastAsia" w:cs="宋体"/>
          <w:color w:val="000000"/>
          <w:sz w:val="21"/>
          <w:szCs w:val="21"/>
          <w:highlight w:val="none"/>
          <w:lang w:eastAsia="zh-CN"/>
        </w:rPr>
      </w:pPr>
      <w:r>
        <w:rPr>
          <w:rFonts w:hint="eastAsia" w:cs="宋体"/>
          <w:color w:val="000000"/>
          <w:spacing w:val="2"/>
          <w:sz w:val="21"/>
          <w:szCs w:val="21"/>
          <w:highlight w:val="none"/>
          <w:lang w:eastAsia="zh-CN"/>
        </w:rPr>
        <w:t>本次招标公告同时在</w:t>
      </w:r>
      <w:r>
        <w:rPr>
          <w:rFonts w:hint="eastAsia" w:cs="宋体"/>
          <w:color w:val="000000"/>
          <w:sz w:val="21"/>
          <w:szCs w:val="21"/>
          <w:highlight w:val="none"/>
          <w:u w:val="single"/>
          <w:lang w:eastAsia="zh-CN"/>
        </w:rPr>
        <w:t>《河南省公共资源交易中心》、《</w:t>
      </w:r>
      <w:r>
        <w:rPr>
          <w:rFonts w:hint="eastAsia" w:cs="宋体"/>
          <w:color w:val="000000"/>
          <w:highlight w:val="none"/>
        </w:rPr>
        <w:fldChar w:fldCharType="begin"/>
      </w:r>
      <w:r>
        <w:rPr>
          <w:rFonts w:hint="eastAsia" w:cs="宋体"/>
          <w:color w:val="000000"/>
          <w:highlight w:val="none"/>
          <w:lang w:eastAsia="zh-CN"/>
        </w:rPr>
        <w:instrText xml:space="preserve"> HYPERLINK "https://www.baidu.com/link?url=ryf4X5dUjKQMAU6qU3_EwnVofe90IAkrroSWgaRUeljU2vylXDUzZ-0SUIu9aaBM&amp;wd=&amp;eqid=f4e078000001c6ab000000025add3683" \t "_blank"</w:instrText>
      </w:r>
      <w:r>
        <w:rPr>
          <w:rFonts w:hint="eastAsia" w:cs="宋体"/>
          <w:color w:val="000000"/>
          <w:highlight w:val="none"/>
        </w:rPr>
        <w:fldChar w:fldCharType="separate"/>
      </w:r>
      <w:r>
        <w:rPr>
          <w:rFonts w:hint="eastAsia" w:cs="宋体"/>
          <w:color w:val="000000"/>
          <w:sz w:val="21"/>
          <w:szCs w:val="21"/>
          <w:highlight w:val="none"/>
          <w:u w:val="single"/>
          <w:lang w:eastAsia="zh-CN"/>
        </w:rPr>
        <w:t>中国招标投标公共服务平台</w:t>
      </w:r>
      <w:r>
        <w:rPr>
          <w:rFonts w:hint="eastAsia" w:cs="宋体"/>
          <w:color w:val="000000"/>
          <w:sz w:val="21"/>
          <w:szCs w:val="21"/>
          <w:highlight w:val="none"/>
          <w:u w:val="single"/>
          <w:lang w:eastAsia="zh-CN"/>
        </w:rPr>
        <w:fldChar w:fldCharType="end"/>
      </w:r>
      <w:r>
        <w:rPr>
          <w:rFonts w:hint="eastAsia" w:cs="宋体"/>
          <w:color w:val="000000"/>
          <w:sz w:val="21"/>
          <w:szCs w:val="21"/>
          <w:highlight w:val="none"/>
          <w:u w:val="single"/>
          <w:lang w:eastAsia="zh-CN"/>
        </w:rPr>
        <w:t>网》、《河南省电子招标投标公共服务平台》、《</w:t>
      </w:r>
      <w:r>
        <w:rPr>
          <w:rFonts w:hint="eastAsia" w:cs="宋体"/>
          <w:color w:val="000000"/>
          <w:sz w:val="21"/>
          <w:szCs w:val="21"/>
          <w:highlight w:val="none"/>
          <w:u w:val="single"/>
          <w:lang w:val="en-US" w:eastAsia="zh-CN"/>
        </w:rPr>
        <w:t>许昌市交通运输局</w:t>
      </w:r>
      <w:r>
        <w:rPr>
          <w:rFonts w:hint="eastAsia" w:cs="宋体"/>
          <w:color w:val="000000"/>
          <w:sz w:val="21"/>
          <w:szCs w:val="21"/>
          <w:highlight w:val="none"/>
          <w:u w:val="single"/>
          <w:lang w:eastAsia="zh-CN"/>
        </w:rPr>
        <w:t>》</w:t>
      </w:r>
      <w:r>
        <w:rPr>
          <w:rFonts w:hint="eastAsia" w:cs="宋体"/>
          <w:color w:val="000000"/>
          <w:spacing w:val="5"/>
          <w:sz w:val="21"/>
          <w:szCs w:val="21"/>
          <w:highlight w:val="none"/>
          <w:lang w:eastAsia="zh-CN"/>
        </w:rPr>
        <w:t>发布。</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color w:val="000000"/>
          <w:kern w:val="2"/>
          <w:sz w:val="28"/>
          <w:szCs w:val="28"/>
          <w:highlight w:val="none"/>
          <w:lang w:eastAsia="zh-CN"/>
        </w:rPr>
      </w:pPr>
      <w:r>
        <w:rPr>
          <w:rFonts w:hint="eastAsia" w:ascii="宋体" w:hAnsi="宋体" w:cs="宋体"/>
          <w:b/>
          <w:color w:val="000000"/>
          <w:kern w:val="2"/>
          <w:sz w:val="28"/>
          <w:szCs w:val="28"/>
          <w:highlight w:val="none"/>
          <w:lang w:eastAsia="zh-CN"/>
        </w:rPr>
        <w:t>8. 联系方式</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招 标</w:t>
      </w:r>
      <w:r>
        <w:rPr>
          <w:rFonts w:hint="eastAsia" w:ascii="宋体" w:hAnsi="宋体" w:cs="宋体"/>
          <w:color w:val="000000"/>
          <w:sz w:val="21"/>
          <w:szCs w:val="21"/>
          <w:highlight w:val="none"/>
          <w:lang w:val="en-US" w:eastAsia="zh-CN"/>
        </w:rPr>
        <w:t xml:space="preserve"> </w:t>
      </w:r>
      <w:r>
        <w:rPr>
          <w:rFonts w:hint="eastAsia" w:ascii="宋体" w:hAnsi="宋体" w:cs="宋体"/>
          <w:color w:val="000000"/>
          <w:sz w:val="21"/>
          <w:szCs w:val="21"/>
          <w:highlight w:val="none"/>
          <w:lang w:eastAsia="zh-CN"/>
        </w:rPr>
        <w:t xml:space="preserve">人：河南交投郑平高速公路有限公司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 xml:space="preserve">地 </w:t>
      </w:r>
      <w:r>
        <w:rPr>
          <w:rFonts w:hint="eastAsia" w:ascii="宋体" w:hAnsi="宋体" w:cs="宋体"/>
          <w:color w:val="000000"/>
          <w:sz w:val="21"/>
          <w:szCs w:val="21"/>
          <w:highlight w:val="none"/>
          <w:lang w:val="en-US" w:eastAsia="zh-CN"/>
        </w:rPr>
        <w:t xml:space="preserve"> </w:t>
      </w:r>
      <w:r>
        <w:rPr>
          <w:rFonts w:hint="eastAsia" w:ascii="宋体" w:hAnsi="宋体" w:cs="宋体"/>
          <w:color w:val="000000"/>
          <w:sz w:val="21"/>
          <w:szCs w:val="21"/>
          <w:highlight w:val="none"/>
          <w:lang w:eastAsia="zh-CN"/>
        </w:rPr>
        <w:t xml:space="preserve">  址：河南省许昌市禹州市103省道禹州市公安局森林公安分局</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联 系</w:t>
      </w:r>
      <w:r>
        <w:rPr>
          <w:rFonts w:hint="eastAsia" w:ascii="宋体" w:hAnsi="宋体" w:cs="宋体"/>
          <w:color w:val="000000"/>
          <w:sz w:val="21"/>
          <w:szCs w:val="21"/>
          <w:highlight w:val="none"/>
          <w:lang w:val="en-US" w:eastAsia="zh-CN"/>
        </w:rPr>
        <w:t xml:space="preserve"> </w:t>
      </w:r>
      <w:r>
        <w:rPr>
          <w:rFonts w:hint="eastAsia" w:ascii="宋体" w:hAnsi="宋体" w:cs="宋体"/>
          <w:color w:val="000000"/>
          <w:sz w:val="21"/>
          <w:szCs w:val="21"/>
          <w:highlight w:val="none"/>
          <w:lang w:eastAsia="zh-CN"/>
        </w:rPr>
        <w:t xml:space="preserve">人：马先生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 xml:space="preserve">电  </w:t>
      </w:r>
      <w:r>
        <w:rPr>
          <w:rFonts w:hint="eastAsia" w:ascii="宋体" w:hAnsi="宋体" w:cs="宋体"/>
          <w:color w:val="000000"/>
          <w:sz w:val="21"/>
          <w:szCs w:val="21"/>
          <w:highlight w:val="none"/>
          <w:lang w:val="en-US" w:eastAsia="zh-CN"/>
        </w:rPr>
        <w:t xml:space="preserve"> </w:t>
      </w:r>
      <w:r>
        <w:rPr>
          <w:rFonts w:hint="eastAsia" w:ascii="宋体" w:hAnsi="宋体" w:cs="宋体"/>
          <w:color w:val="000000"/>
          <w:sz w:val="21"/>
          <w:szCs w:val="21"/>
          <w:highlight w:val="none"/>
          <w:lang w:eastAsia="zh-CN"/>
        </w:rPr>
        <w:t xml:space="preserve"> 话：0374-2532788</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 xml:space="preserve">招标代理：河南公路工程招标咨询有限公司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 xml:space="preserve">联系地址：郑州市中原路93号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联 系 人：</w:t>
      </w:r>
      <w:r>
        <w:rPr>
          <w:rFonts w:hint="eastAsia" w:ascii="宋体" w:hAnsi="宋体" w:cs="宋体"/>
          <w:color w:val="000000"/>
          <w:sz w:val="21"/>
          <w:szCs w:val="21"/>
          <w:highlight w:val="none"/>
          <w:lang w:val="en-US" w:eastAsia="zh-CN"/>
        </w:rPr>
        <w:t>邢</w:t>
      </w:r>
      <w:r>
        <w:rPr>
          <w:rFonts w:hint="eastAsia" w:ascii="宋体" w:hAnsi="宋体" w:cs="宋体"/>
          <w:color w:val="000000"/>
          <w:sz w:val="21"/>
          <w:szCs w:val="21"/>
          <w:highlight w:val="none"/>
          <w:lang w:eastAsia="zh-CN"/>
        </w:rPr>
        <w:t>先生</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 xml:space="preserve">电  </w:t>
      </w:r>
      <w:r>
        <w:rPr>
          <w:rFonts w:hint="eastAsia" w:ascii="宋体" w:hAnsi="宋体" w:cs="宋体"/>
          <w:color w:val="000000"/>
          <w:sz w:val="21"/>
          <w:szCs w:val="21"/>
          <w:highlight w:val="none"/>
          <w:lang w:val="en-US" w:eastAsia="zh-CN"/>
        </w:rPr>
        <w:t xml:space="preserve"> </w:t>
      </w:r>
      <w:r>
        <w:rPr>
          <w:rFonts w:hint="eastAsia" w:ascii="宋体" w:hAnsi="宋体" w:cs="宋体"/>
          <w:color w:val="000000"/>
          <w:sz w:val="21"/>
          <w:szCs w:val="21"/>
          <w:highlight w:val="none"/>
          <w:lang w:eastAsia="zh-CN"/>
        </w:rPr>
        <w:t xml:space="preserve"> 话：0371-61283092</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邮    箱：hngsjl2019@163.com</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color w:val="000000"/>
          <w:kern w:val="2"/>
          <w:sz w:val="24"/>
          <w:szCs w:val="24"/>
          <w:highlight w:val="none"/>
          <w:lang w:eastAsia="zh-CN"/>
        </w:rPr>
      </w:pPr>
    </w:p>
    <w:p>
      <w:pPr>
        <w:jc w:val="right"/>
      </w:pPr>
      <w:r>
        <w:rPr>
          <w:rFonts w:hint="eastAsia" w:ascii="宋体" w:hAnsi="宋体" w:cs="宋体"/>
          <w:color w:val="000000"/>
          <w:sz w:val="21"/>
          <w:szCs w:val="21"/>
          <w:highlight w:val="none"/>
          <w:lang w:eastAsia="zh-CN"/>
        </w:rPr>
        <w:t>202</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lang w:eastAsia="zh-CN"/>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lang w:eastAsia="zh-CN"/>
        </w:rPr>
        <w:t>月</w:t>
      </w:r>
      <w:r>
        <w:rPr>
          <w:rFonts w:hint="eastAsia" w:ascii="宋体" w:hAnsi="宋体" w:cs="宋体"/>
          <w:color w:val="000000"/>
          <w:sz w:val="21"/>
          <w:szCs w:val="21"/>
          <w:highlight w:val="none"/>
          <w:lang w:val="en-US" w:eastAsia="zh-CN"/>
        </w:rPr>
        <w:t>16</w:t>
      </w:r>
      <w:r>
        <w:rPr>
          <w:rFonts w:hint="eastAsia" w:ascii="宋体" w:hAnsi="宋体" w:cs="宋体"/>
          <w:color w:val="000000"/>
          <w:sz w:val="21"/>
          <w:szCs w:val="21"/>
          <w:highlight w:val="none"/>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A67365"/>
    <w:rsid w:val="39A67365"/>
    <w:rsid w:val="53FBBC8F"/>
    <w:rsid w:val="767FD3F1"/>
    <w:rsid w:val="7FA66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imes New Roman" w:hAnsi="Times New Roman" w:eastAsia="宋体" w:cs="Times New Roman"/>
      <w:sz w:val="22"/>
      <w:szCs w:val="22"/>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首行缩进11"/>
    <w:basedOn w:val="3"/>
    <w:next w:val="6"/>
    <w:qFormat/>
    <w:uiPriority w:val="0"/>
    <w:pPr>
      <w:adjustRightInd w:val="0"/>
      <w:snapToGrid w:val="0"/>
      <w:spacing w:before="100" w:beforeAutospacing="1" w:after="120" w:line="360" w:lineRule="exact"/>
      <w:ind w:firstLine="420"/>
      <w:textAlignment w:val="baseline"/>
    </w:pPr>
    <w:rPr>
      <w:rFonts w:hAnsi="Times New Roman"/>
      <w:kern w:val="24"/>
    </w:rPr>
  </w:style>
  <w:style w:type="paragraph" w:styleId="3">
    <w:name w:val="Body Text"/>
    <w:basedOn w:val="1"/>
    <w:next w:val="4"/>
    <w:qFormat/>
    <w:uiPriority w:val="1"/>
    <w:pPr>
      <w:ind w:left="153"/>
    </w:pPr>
    <w:rPr>
      <w:rFonts w:ascii="宋体" w:hAnsi="宋体"/>
      <w:sz w:val="23"/>
      <w:szCs w:val="23"/>
    </w:rPr>
  </w:style>
  <w:style w:type="paragraph" w:customStyle="1" w:styleId="4">
    <w:name w:val="style4"/>
    <w:basedOn w:val="1"/>
    <w:next w:val="5"/>
    <w:qFormat/>
    <w:uiPriority w:val="0"/>
    <w:pPr>
      <w:widowControl/>
      <w:spacing w:before="100" w:beforeAutospacing="1" w:after="100" w:afterAutospacing="1"/>
      <w:jc w:val="left"/>
    </w:pPr>
    <w:rPr>
      <w:rFonts w:ascii="宋体" w:hAnsi="宋体" w:cs="宋体"/>
      <w:kern w:val="0"/>
      <w:sz w:val="18"/>
      <w:szCs w:val="18"/>
    </w:rPr>
  </w:style>
  <w:style w:type="paragraph" w:customStyle="1" w:styleId="5">
    <w:name w:val="2"/>
    <w:basedOn w:val="1"/>
    <w:next w:val="1"/>
    <w:qFormat/>
    <w:uiPriority w:val="0"/>
    <w:pPr>
      <w:adjustRightInd w:val="0"/>
      <w:spacing w:before="100" w:beforeAutospacing="1" w:after="100" w:afterAutospacing="1" w:line="420" w:lineRule="atLeast"/>
      <w:ind w:left="1134" w:hanging="227"/>
    </w:pPr>
    <w:rPr>
      <w:kern w:val="0"/>
    </w:rPr>
  </w:style>
  <w:style w:type="paragraph" w:customStyle="1" w:styleId="6">
    <w:name w:val="正文首行缩进 21"/>
    <w:basedOn w:val="7"/>
    <w:qFormat/>
    <w:uiPriority w:val="0"/>
    <w:pPr>
      <w:spacing w:before="100" w:beforeAutospacing="1" w:after="120" w:line="240" w:lineRule="auto"/>
      <w:ind w:left="420" w:hanging="420"/>
      <w:jc w:val="both"/>
    </w:pPr>
    <w:rPr>
      <w:rFonts w:ascii="Times New Roman" w:eastAsia="宋体"/>
    </w:rPr>
  </w:style>
  <w:style w:type="paragraph" w:styleId="7">
    <w:name w:val="Body Text Indent"/>
    <w:basedOn w:val="1"/>
    <w:qFormat/>
    <w:uiPriority w:val="0"/>
    <w:pPr>
      <w:autoSpaceDE/>
      <w:autoSpaceDN/>
      <w:spacing w:after="120" w:afterLines="0"/>
      <w:ind w:left="420" w:leftChars="200"/>
      <w:jc w:val="both"/>
    </w:pPr>
    <w:rPr>
      <w:rFonts w:ascii="Times New Roman" w:hAnsi="Times New Roman" w:cs="Times New Roman"/>
      <w:kern w:val="2"/>
      <w:sz w:val="21"/>
      <w:szCs w:val="24"/>
      <w:lang w:eastAsia="zh-CN"/>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2025-01-16T11:22:00Z</dcterms:created>
  <dc:creator>LENOVO</dc:creator>
  <cp:lastModifiedBy>huanghe</cp:lastModifiedBy>
  <dcterms:modified xsi:type="dcterms:W3CDTF">2025-01-16T16:29:53Z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7D5DC19A91524B5198FB1C52AF12A9CA</vt:lpwstr>
  </property>
</Properties>
</file>