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CC5F" w14:textId="77B6F6D0" w:rsidR="00B910AF" w:rsidRDefault="0094718B">
      <w:pPr>
        <w:spacing w:line="360" w:lineRule="auto"/>
        <w:jc w:val="center"/>
        <w:rPr>
          <w:rFonts w:ascii="宋体" w:eastAsia="宋体" w:hAnsi="宋体" w:cstheme="minorEastAsia" w:hint="eastAsia"/>
          <w:b/>
          <w:bCs/>
          <w:kern w:val="11"/>
          <w:sz w:val="24"/>
          <w:szCs w:val="24"/>
        </w:rPr>
      </w:pPr>
      <w:bookmarkStart w:id="0" w:name="OLE_LINK6"/>
      <w:bookmarkStart w:id="1" w:name="OLE_LINK7"/>
      <w:r w:rsidRPr="0094718B">
        <w:rPr>
          <w:rFonts w:ascii="宋体" w:eastAsia="宋体" w:hAnsi="宋体" w:cs="等线" w:hint="eastAsia"/>
          <w:b/>
          <w:bCs/>
          <w:kern w:val="11"/>
          <w:sz w:val="24"/>
          <w:szCs w:val="24"/>
          <w:lang w:val="zh-CN" w:bidi="zh-CN"/>
        </w:rPr>
        <w:t>郑州至南阳高速郑州至许昌段项目交通机电工程施工监理</w:t>
      </w:r>
      <w:r>
        <w:rPr>
          <w:rFonts w:ascii="宋体" w:eastAsia="宋体" w:hAnsi="宋体" w:cstheme="minorEastAsia"/>
          <w:b/>
          <w:bCs/>
          <w:kern w:val="11"/>
          <w:sz w:val="24"/>
          <w:szCs w:val="24"/>
        </w:rPr>
        <w:t>中标结果公告</w:t>
      </w:r>
    </w:p>
    <w:p w14:paraId="45C61BA6" w14:textId="612A58CF" w:rsidR="00B910AF" w:rsidRDefault="0094718B">
      <w:pPr>
        <w:widowControl/>
        <w:shd w:val="clear" w:color="auto" w:fill="FFFFFF"/>
        <w:spacing w:line="360" w:lineRule="auto"/>
        <w:ind w:firstLineChars="200" w:firstLine="420"/>
        <w:textAlignment w:val="center"/>
        <w:rPr>
          <w:rFonts w:ascii="宋体" w:eastAsia="宋体" w:hAnsi="宋体" w:cs="宋体" w:hint="eastAsia"/>
          <w:kern w:val="0"/>
          <w:szCs w:val="21"/>
        </w:rPr>
      </w:pPr>
      <w:bookmarkStart w:id="2" w:name="OLE_LINK2"/>
      <w:bookmarkStart w:id="3" w:name="OLE_LINK4"/>
      <w:bookmarkStart w:id="4" w:name="OLE_LINK5"/>
      <w:bookmarkStart w:id="5" w:name="OLE_LINK3"/>
      <w:bookmarkStart w:id="6" w:name="OLE_LINK1"/>
      <w:r w:rsidRPr="0094718B">
        <w:rPr>
          <w:rFonts w:ascii="宋体" w:eastAsia="宋体" w:hAnsi="宋体" w:cs="宋体" w:hint="eastAsia"/>
          <w:kern w:val="0"/>
          <w:szCs w:val="21"/>
        </w:rPr>
        <w:t>郑州至南阳高速郑州至许昌段项目交通机电工程施工监理</w:t>
      </w:r>
      <w:r>
        <w:rPr>
          <w:rFonts w:ascii="宋体" w:eastAsia="宋体" w:hAnsi="宋体" w:cs="宋体" w:hint="eastAsia"/>
          <w:kern w:val="0"/>
          <w:szCs w:val="21"/>
        </w:rPr>
        <w:t>中标结果公告如下：</w:t>
      </w:r>
    </w:p>
    <w:p w14:paraId="5C1F7F8D" w14:textId="77777777" w:rsidR="00B910AF" w:rsidRDefault="00000000">
      <w:pPr>
        <w:widowControl/>
        <w:shd w:val="clear" w:color="auto" w:fill="FFFFFF"/>
        <w:spacing w:line="360" w:lineRule="auto"/>
        <w:ind w:firstLineChars="200" w:firstLine="420"/>
        <w:textAlignment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1、中标结果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4823"/>
        <w:gridCol w:w="2555"/>
      </w:tblGrid>
      <w:tr w:rsidR="00B910AF" w14:paraId="64F579AC" w14:textId="77777777" w:rsidTr="0094718B">
        <w:trPr>
          <w:trHeight w:val="567"/>
        </w:trPr>
        <w:tc>
          <w:tcPr>
            <w:tcW w:w="11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32AB" w14:textId="77777777" w:rsidR="00B910AF" w:rsidRDefault="00000000">
            <w:pPr>
              <w:jc w:val="center"/>
              <w:rPr>
                <w:rFonts w:ascii="宋体" w:eastAsia="宋体" w:hAnsi="宋体" w:hint="eastAsia"/>
                <w:szCs w:val="18"/>
              </w:rPr>
            </w:pPr>
            <w:r>
              <w:rPr>
                <w:rFonts w:ascii="宋体" w:eastAsia="宋体" w:hAnsi="宋体" w:hint="eastAsia"/>
                <w:szCs w:val="18"/>
              </w:rPr>
              <w:t>标段号</w:t>
            </w:r>
          </w:p>
        </w:tc>
        <w:tc>
          <w:tcPr>
            <w:tcW w:w="25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99EB" w14:textId="77777777" w:rsidR="00B910AF" w:rsidRDefault="00000000">
            <w:pPr>
              <w:jc w:val="center"/>
              <w:rPr>
                <w:rFonts w:ascii="宋体" w:eastAsia="宋体" w:hAnsi="宋体" w:hint="eastAsia"/>
                <w:szCs w:val="18"/>
              </w:rPr>
            </w:pPr>
            <w:r>
              <w:rPr>
                <w:rFonts w:ascii="宋体" w:eastAsia="宋体" w:hAnsi="宋体" w:hint="eastAsia"/>
                <w:szCs w:val="18"/>
              </w:rPr>
              <w:t>中标人</w:t>
            </w:r>
          </w:p>
        </w:tc>
        <w:tc>
          <w:tcPr>
            <w:tcW w:w="1326" w:type="pct"/>
            <w:shd w:val="clear" w:color="auto" w:fill="FFFFFF"/>
            <w:vAlign w:val="center"/>
          </w:tcPr>
          <w:p w14:paraId="6546B75E" w14:textId="77777777" w:rsidR="00B910AF" w:rsidRDefault="00000000">
            <w:pPr>
              <w:jc w:val="center"/>
              <w:rPr>
                <w:rFonts w:ascii="宋体" w:eastAsia="宋体" w:hAnsi="宋体" w:hint="eastAsia"/>
                <w:szCs w:val="18"/>
              </w:rPr>
            </w:pPr>
            <w:r>
              <w:rPr>
                <w:rFonts w:ascii="宋体" w:eastAsia="宋体" w:hAnsi="宋体" w:hint="eastAsia"/>
                <w:szCs w:val="18"/>
              </w:rPr>
              <w:t>中标价（元）</w:t>
            </w:r>
          </w:p>
        </w:tc>
      </w:tr>
      <w:tr w:rsidR="00B910AF" w14:paraId="74015692" w14:textId="77777777" w:rsidTr="0094718B">
        <w:trPr>
          <w:trHeight w:val="567"/>
        </w:trPr>
        <w:tc>
          <w:tcPr>
            <w:tcW w:w="11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A43C" w14:textId="02F6F0C2" w:rsidR="00B910AF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ZX</w:t>
            </w:r>
            <w:r w:rsidR="0094718B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JD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J</w:t>
            </w:r>
            <w:r w:rsidR="0094718B"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L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zh-CN" w:bidi="zh-CN"/>
              </w:rPr>
              <w:t>-1</w:t>
            </w:r>
          </w:p>
        </w:tc>
        <w:tc>
          <w:tcPr>
            <w:tcW w:w="25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6916" w14:textId="164B939D" w:rsidR="00B910AF" w:rsidRPr="0094718B" w:rsidRDefault="0094718B">
            <w:pPr>
              <w:jc w:val="center"/>
              <w:rPr>
                <w:rFonts w:ascii="宋体" w:eastAsia="宋体" w:hAnsi="宋体" w:hint="eastAsia"/>
                <w:szCs w:val="18"/>
              </w:rPr>
            </w:pPr>
            <w:r w:rsidRPr="0094718B">
              <w:rPr>
                <w:rFonts w:ascii="宋体" w:eastAsia="宋体" w:hAnsi="宋体" w:hint="eastAsia"/>
                <w:szCs w:val="18"/>
              </w:rPr>
              <w:t>中咨公路工程监理咨询有限公司</w:t>
            </w:r>
          </w:p>
        </w:tc>
        <w:tc>
          <w:tcPr>
            <w:tcW w:w="1326" w:type="pct"/>
            <w:shd w:val="clear" w:color="auto" w:fill="FFFFFF"/>
            <w:vAlign w:val="center"/>
          </w:tcPr>
          <w:p w14:paraId="1B826249" w14:textId="7CA2E8A2" w:rsidR="00B910AF" w:rsidRPr="0094718B" w:rsidRDefault="0094718B">
            <w:pPr>
              <w:jc w:val="center"/>
              <w:rPr>
                <w:rFonts w:ascii="宋体" w:eastAsia="宋体" w:hAnsi="宋体" w:hint="eastAsia"/>
                <w:szCs w:val="18"/>
              </w:rPr>
            </w:pPr>
            <w:r w:rsidRPr="0094718B">
              <w:rPr>
                <w:rFonts w:ascii="宋体" w:eastAsia="宋体" w:hAnsi="宋体" w:hint="eastAsia"/>
                <w:szCs w:val="18"/>
              </w:rPr>
              <w:t>2318366.00</w:t>
            </w:r>
          </w:p>
        </w:tc>
      </w:tr>
    </w:tbl>
    <w:p w14:paraId="464061B0" w14:textId="687F3DB7" w:rsidR="00B910AF" w:rsidRDefault="00000000">
      <w:pPr>
        <w:widowControl/>
        <w:shd w:val="clear" w:color="auto" w:fill="FFFFFF"/>
        <w:spacing w:line="360" w:lineRule="auto"/>
        <w:ind w:firstLineChars="200" w:firstLine="420"/>
        <w:textAlignment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评标委员会名单：</w:t>
      </w:r>
      <w:r w:rsidR="0094718B" w:rsidRPr="0094718B">
        <w:rPr>
          <w:rFonts w:ascii="宋体" w:eastAsia="宋体" w:hAnsi="宋体" w:cs="宋体" w:hint="eastAsia"/>
          <w:kern w:val="0"/>
          <w:szCs w:val="21"/>
        </w:rPr>
        <w:t>常行运</w:t>
      </w:r>
      <w:r w:rsidR="0094718B">
        <w:rPr>
          <w:rFonts w:ascii="宋体" w:eastAsia="宋体" w:hAnsi="宋体" w:cs="宋体" w:hint="eastAsia"/>
          <w:kern w:val="0"/>
          <w:szCs w:val="21"/>
        </w:rPr>
        <w:t>、</w:t>
      </w:r>
      <w:r w:rsidR="0094718B" w:rsidRPr="0094718B">
        <w:rPr>
          <w:rFonts w:ascii="宋体" w:eastAsia="宋体" w:hAnsi="宋体" w:cs="宋体" w:hint="eastAsia"/>
          <w:kern w:val="0"/>
          <w:szCs w:val="21"/>
        </w:rPr>
        <w:t>钟建明</w:t>
      </w:r>
      <w:r w:rsidR="0094718B">
        <w:rPr>
          <w:rFonts w:ascii="宋体" w:eastAsia="宋体" w:hAnsi="宋体" w:cs="宋体" w:hint="eastAsia"/>
          <w:kern w:val="0"/>
          <w:szCs w:val="21"/>
        </w:rPr>
        <w:t>、</w:t>
      </w:r>
      <w:r w:rsidR="0094718B" w:rsidRPr="0094718B">
        <w:rPr>
          <w:rFonts w:ascii="宋体" w:eastAsia="宋体" w:hAnsi="宋体" w:cs="宋体" w:hint="eastAsia"/>
          <w:kern w:val="0"/>
          <w:szCs w:val="21"/>
        </w:rPr>
        <w:t>高艺倍</w:t>
      </w:r>
      <w:r w:rsidR="0094718B">
        <w:rPr>
          <w:rFonts w:ascii="宋体" w:eastAsia="宋体" w:hAnsi="宋体" w:cs="宋体" w:hint="eastAsia"/>
          <w:kern w:val="0"/>
          <w:szCs w:val="21"/>
        </w:rPr>
        <w:t>、</w:t>
      </w:r>
      <w:r w:rsidR="0094718B" w:rsidRPr="0094718B">
        <w:rPr>
          <w:rFonts w:ascii="宋体" w:eastAsia="宋体" w:hAnsi="宋体" w:cs="宋体" w:hint="eastAsia"/>
          <w:kern w:val="0"/>
          <w:szCs w:val="21"/>
        </w:rPr>
        <w:t>班攀攀</w:t>
      </w:r>
      <w:r w:rsidR="0094718B">
        <w:rPr>
          <w:rFonts w:ascii="宋体" w:eastAsia="宋体" w:hAnsi="宋体" w:cs="宋体" w:hint="eastAsia"/>
          <w:kern w:val="0"/>
          <w:szCs w:val="21"/>
        </w:rPr>
        <w:t>、</w:t>
      </w:r>
      <w:r w:rsidR="0094718B" w:rsidRPr="0094718B">
        <w:rPr>
          <w:rFonts w:ascii="宋体" w:eastAsia="宋体" w:hAnsi="宋体" w:cs="宋体" w:hint="eastAsia"/>
          <w:kern w:val="0"/>
          <w:szCs w:val="21"/>
        </w:rPr>
        <w:t>张晓培</w:t>
      </w:r>
      <w:r>
        <w:rPr>
          <w:rFonts w:ascii="宋体" w:eastAsia="宋体" w:hAnsi="宋体" w:cs="宋体" w:hint="eastAsia"/>
          <w:kern w:val="0"/>
          <w:szCs w:val="21"/>
        </w:rPr>
        <w:t>、樊高臣、温曜羽。</w:t>
      </w:r>
    </w:p>
    <w:p w14:paraId="2EF077C1" w14:textId="77777777" w:rsidR="00B910AF" w:rsidRDefault="00000000">
      <w:pPr>
        <w:widowControl/>
        <w:shd w:val="clear" w:color="auto" w:fill="FFFFFF"/>
        <w:spacing w:line="360" w:lineRule="auto"/>
        <w:ind w:firstLineChars="200" w:firstLine="420"/>
        <w:textAlignment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2、公示期：自本公告发布之日起3日。</w:t>
      </w:r>
    </w:p>
    <w:p w14:paraId="5A2EE048" w14:textId="77777777" w:rsidR="00B910AF" w:rsidRDefault="00000000">
      <w:pPr>
        <w:widowControl/>
        <w:shd w:val="clear" w:color="auto" w:fill="FFFFFF"/>
        <w:spacing w:line="360" w:lineRule="auto"/>
        <w:ind w:firstLineChars="200" w:firstLine="420"/>
        <w:textAlignment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3、联系方式：</w:t>
      </w:r>
    </w:p>
    <w:p w14:paraId="70B4A229" w14:textId="77777777" w:rsidR="0094718B" w:rsidRPr="0094718B" w:rsidRDefault="0094718B" w:rsidP="0094718B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等线" w:hint="eastAsia"/>
          <w:color w:val="000000"/>
          <w:kern w:val="0"/>
          <w:szCs w:val="21"/>
          <w:lang w:val="zh-CN" w:bidi="zh-CN"/>
        </w:rPr>
      </w:pPr>
      <w:r w:rsidRPr="0094718B">
        <w:rPr>
          <w:rFonts w:ascii="宋体" w:eastAsia="宋体" w:hAnsi="宋体" w:cs="等线" w:hint="eastAsia"/>
          <w:color w:val="000000"/>
          <w:kern w:val="0"/>
          <w:szCs w:val="21"/>
          <w:lang w:val="zh-CN" w:bidi="zh-CN"/>
        </w:rPr>
        <w:t xml:space="preserve">招 </w:t>
      </w:r>
      <w:r w:rsidRPr="0094718B">
        <w:rPr>
          <w:rFonts w:ascii="宋体" w:eastAsia="宋体" w:hAnsi="宋体" w:cs="等线"/>
          <w:color w:val="000000"/>
          <w:kern w:val="0"/>
          <w:szCs w:val="21"/>
          <w:lang w:val="zh-CN" w:bidi="zh-CN"/>
        </w:rPr>
        <w:t>标</w:t>
      </w:r>
      <w:r w:rsidRPr="0094718B">
        <w:rPr>
          <w:rFonts w:ascii="宋体" w:eastAsia="宋体" w:hAnsi="宋体" w:cs="等线" w:hint="eastAsia"/>
          <w:color w:val="000000"/>
          <w:kern w:val="0"/>
          <w:szCs w:val="21"/>
          <w:lang w:val="zh-CN" w:bidi="zh-CN"/>
        </w:rPr>
        <w:t xml:space="preserve"> </w:t>
      </w:r>
      <w:r w:rsidRPr="0094718B">
        <w:rPr>
          <w:rFonts w:ascii="宋体" w:eastAsia="宋体" w:hAnsi="宋体" w:cs="等线"/>
          <w:color w:val="000000"/>
          <w:kern w:val="0"/>
          <w:szCs w:val="21"/>
          <w:lang w:val="zh-CN" w:bidi="zh-CN"/>
        </w:rPr>
        <w:t>人：</w:t>
      </w:r>
      <w:r w:rsidRPr="0094718B">
        <w:rPr>
          <w:rFonts w:ascii="宋体" w:eastAsia="宋体" w:hAnsi="宋体" w:cs="Times New Roman" w:hint="eastAsia"/>
          <w:color w:val="000000"/>
          <w:szCs w:val="21"/>
        </w:rPr>
        <w:t>河南省郑许高速公路有限公司</w:t>
      </w:r>
    </w:p>
    <w:p w14:paraId="5CBDFFEB" w14:textId="77777777" w:rsidR="0094718B" w:rsidRPr="0094718B" w:rsidRDefault="0094718B" w:rsidP="0094718B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等线" w:hint="eastAsia"/>
          <w:color w:val="000000"/>
          <w:kern w:val="0"/>
          <w:szCs w:val="21"/>
          <w:lang w:val="zh-CN" w:bidi="zh-CN"/>
        </w:rPr>
      </w:pPr>
      <w:r w:rsidRPr="0094718B">
        <w:rPr>
          <w:rFonts w:ascii="宋体" w:eastAsia="宋体" w:hAnsi="宋体" w:cs="等线" w:hint="eastAsia"/>
          <w:color w:val="000000"/>
          <w:kern w:val="0"/>
          <w:szCs w:val="21"/>
          <w:lang w:val="zh-CN" w:bidi="zh-CN"/>
        </w:rPr>
        <w:t xml:space="preserve">地 </w:t>
      </w:r>
      <w:r w:rsidRPr="0094718B">
        <w:rPr>
          <w:rFonts w:ascii="宋体" w:eastAsia="宋体" w:hAnsi="宋体" w:cs="等线"/>
          <w:color w:val="000000"/>
          <w:kern w:val="0"/>
          <w:szCs w:val="21"/>
          <w:lang w:val="zh-CN" w:bidi="zh-CN"/>
        </w:rPr>
        <w:t xml:space="preserve">   </w:t>
      </w:r>
      <w:r w:rsidRPr="0094718B">
        <w:rPr>
          <w:rFonts w:ascii="宋体" w:eastAsia="宋体" w:hAnsi="宋体" w:cs="等线" w:hint="eastAsia"/>
          <w:color w:val="000000"/>
          <w:kern w:val="0"/>
          <w:szCs w:val="21"/>
          <w:lang w:val="zh-CN" w:bidi="zh-CN"/>
        </w:rPr>
        <w:t>址：</w:t>
      </w:r>
      <w:r w:rsidRPr="0094718B">
        <w:rPr>
          <w:rFonts w:ascii="宋体" w:eastAsia="宋体" w:hAnsi="宋体" w:cs="Times New Roman" w:hint="eastAsia"/>
          <w:color w:val="000000"/>
          <w:szCs w:val="21"/>
        </w:rPr>
        <w:t>新郑市城关乡府前路2号财政所院内</w:t>
      </w:r>
    </w:p>
    <w:p w14:paraId="000FD27C" w14:textId="77777777" w:rsidR="0094718B" w:rsidRPr="0094718B" w:rsidRDefault="0094718B" w:rsidP="0094718B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等线" w:hint="eastAsia"/>
          <w:color w:val="000000"/>
          <w:kern w:val="0"/>
          <w:szCs w:val="21"/>
          <w:lang w:bidi="zh-CN"/>
        </w:rPr>
      </w:pPr>
      <w:r w:rsidRPr="0094718B">
        <w:rPr>
          <w:rFonts w:ascii="宋体" w:eastAsia="宋体" w:hAnsi="宋体" w:cs="等线" w:hint="eastAsia"/>
          <w:color w:val="000000"/>
          <w:kern w:val="0"/>
          <w:szCs w:val="21"/>
          <w:lang w:val="zh-CN" w:bidi="zh-CN"/>
        </w:rPr>
        <w:t xml:space="preserve">联 </w:t>
      </w:r>
      <w:r w:rsidRPr="0094718B">
        <w:rPr>
          <w:rFonts w:ascii="宋体" w:eastAsia="宋体" w:hAnsi="宋体" w:cs="等线"/>
          <w:color w:val="000000"/>
          <w:kern w:val="0"/>
          <w:szCs w:val="21"/>
          <w:lang w:val="zh-CN" w:bidi="zh-CN"/>
        </w:rPr>
        <w:t>系</w:t>
      </w:r>
      <w:r w:rsidRPr="0094718B">
        <w:rPr>
          <w:rFonts w:ascii="宋体" w:eastAsia="宋体" w:hAnsi="宋体" w:cs="等线" w:hint="eastAsia"/>
          <w:color w:val="000000"/>
          <w:kern w:val="0"/>
          <w:szCs w:val="21"/>
          <w:lang w:val="zh-CN" w:bidi="zh-CN"/>
        </w:rPr>
        <w:t xml:space="preserve"> </w:t>
      </w:r>
      <w:r w:rsidRPr="0094718B">
        <w:rPr>
          <w:rFonts w:ascii="宋体" w:eastAsia="宋体" w:hAnsi="宋体" w:cs="等线"/>
          <w:color w:val="000000"/>
          <w:kern w:val="0"/>
          <w:szCs w:val="21"/>
          <w:lang w:val="zh-CN" w:bidi="zh-CN"/>
        </w:rPr>
        <w:t>人：</w:t>
      </w:r>
      <w:r w:rsidRPr="0094718B">
        <w:rPr>
          <w:rFonts w:ascii="宋体" w:eastAsia="宋体" w:hAnsi="宋体" w:cs="Times New Roman" w:hint="eastAsia"/>
          <w:color w:val="000000"/>
          <w:szCs w:val="21"/>
        </w:rPr>
        <w:t>温先生</w:t>
      </w:r>
    </w:p>
    <w:p w14:paraId="7A0A990A" w14:textId="77777777" w:rsidR="0094718B" w:rsidRPr="0094718B" w:rsidRDefault="0094718B" w:rsidP="0094718B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等线" w:hint="eastAsia"/>
          <w:color w:val="000000"/>
          <w:kern w:val="0"/>
          <w:szCs w:val="21"/>
          <w:lang w:val="zh-CN" w:bidi="zh-CN"/>
        </w:rPr>
      </w:pPr>
      <w:r w:rsidRPr="0094718B">
        <w:rPr>
          <w:rFonts w:ascii="宋体" w:eastAsia="宋体" w:hAnsi="宋体" w:cs="等线" w:hint="eastAsia"/>
          <w:color w:val="000000"/>
          <w:kern w:val="0"/>
          <w:szCs w:val="21"/>
          <w:lang w:val="zh-CN" w:bidi="zh-CN"/>
        </w:rPr>
        <w:t xml:space="preserve">电 </w:t>
      </w:r>
      <w:r w:rsidRPr="0094718B">
        <w:rPr>
          <w:rFonts w:ascii="宋体" w:eastAsia="宋体" w:hAnsi="宋体" w:cs="等线"/>
          <w:color w:val="000000"/>
          <w:kern w:val="0"/>
          <w:szCs w:val="21"/>
          <w:lang w:val="zh-CN" w:bidi="zh-CN"/>
        </w:rPr>
        <w:t xml:space="preserve">   </w:t>
      </w:r>
      <w:r w:rsidRPr="0094718B">
        <w:rPr>
          <w:rFonts w:ascii="宋体" w:eastAsia="宋体" w:hAnsi="宋体" w:cs="等线" w:hint="eastAsia"/>
          <w:color w:val="000000"/>
          <w:kern w:val="0"/>
          <w:szCs w:val="21"/>
          <w:lang w:val="zh-CN" w:bidi="zh-CN"/>
        </w:rPr>
        <w:t>话：</w:t>
      </w:r>
      <w:r w:rsidRPr="0094718B">
        <w:rPr>
          <w:rFonts w:ascii="宋体" w:eastAsia="宋体" w:hAnsi="宋体" w:cs="Times New Roman"/>
          <w:color w:val="000000"/>
          <w:szCs w:val="21"/>
        </w:rPr>
        <w:t>18637380108</w:t>
      </w:r>
    </w:p>
    <w:p w14:paraId="039E051B" w14:textId="77777777" w:rsidR="0094718B" w:rsidRPr="0094718B" w:rsidRDefault="0094718B" w:rsidP="0094718B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</w:p>
    <w:p w14:paraId="60369048" w14:textId="77777777" w:rsidR="0094718B" w:rsidRPr="0094718B" w:rsidRDefault="0094718B" w:rsidP="0094718B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4718B">
        <w:rPr>
          <w:rFonts w:ascii="宋体" w:eastAsia="宋体" w:hAnsi="宋体" w:cs="Times New Roman" w:hint="eastAsia"/>
          <w:color w:val="000000"/>
          <w:szCs w:val="21"/>
        </w:rPr>
        <w:t>招标代理：中招国际招标有限公司</w:t>
      </w:r>
    </w:p>
    <w:p w14:paraId="284A1231" w14:textId="77777777" w:rsidR="0094718B" w:rsidRPr="0094718B" w:rsidRDefault="0094718B" w:rsidP="0094718B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4718B">
        <w:rPr>
          <w:rFonts w:ascii="宋体" w:eastAsia="宋体" w:hAnsi="宋体" w:cs="Times New Roman" w:hint="eastAsia"/>
          <w:color w:val="000000"/>
          <w:szCs w:val="21"/>
        </w:rPr>
        <w:t>地    址：北京市海淀区学院南路62号中关村资本大厦</w:t>
      </w:r>
    </w:p>
    <w:p w14:paraId="3CA8BB31" w14:textId="77777777" w:rsidR="0094718B" w:rsidRPr="0094718B" w:rsidRDefault="0094718B" w:rsidP="0094718B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4718B">
        <w:rPr>
          <w:rFonts w:ascii="宋体" w:eastAsia="宋体" w:hAnsi="宋体" w:cs="Times New Roman" w:hint="eastAsia"/>
          <w:color w:val="000000"/>
          <w:szCs w:val="21"/>
        </w:rPr>
        <w:t>执行机构：中招国际招标有限公司河南分公司</w:t>
      </w:r>
    </w:p>
    <w:p w14:paraId="30221507" w14:textId="77777777" w:rsidR="0094718B" w:rsidRPr="0094718B" w:rsidRDefault="0094718B" w:rsidP="0094718B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4718B">
        <w:rPr>
          <w:rFonts w:ascii="宋体" w:eastAsia="宋体" w:hAnsi="宋体" w:cs="Times New Roman" w:hint="eastAsia"/>
          <w:color w:val="000000"/>
          <w:szCs w:val="21"/>
        </w:rPr>
        <w:t>地    址：河南省郑州市郑东新区CBD商务外环路9号新芒果大厦29层</w:t>
      </w:r>
    </w:p>
    <w:p w14:paraId="268D794C" w14:textId="77777777" w:rsidR="0094718B" w:rsidRPr="0094718B" w:rsidRDefault="0094718B" w:rsidP="0094718B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94718B">
        <w:rPr>
          <w:rFonts w:ascii="宋体" w:eastAsia="宋体" w:hAnsi="宋体" w:cs="Times New Roman" w:hint="eastAsia"/>
          <w:color w:val="000000"/>
          <w:szCs w:val="21"/>
        </w:rPr>
        <w:t>联 系 人：金童、吴渝航</w:t>
      </w:r>
    </w:p>
    <w:p w14:paraId="7F3C9A19" w14:textId="3CB22D44" w:rsidR="00B910AF" w:rsidRDefault="00000000">
      <w:pPr>
        <w:widowControl/>
        <w:shd w:val="clear" w:color="auto" w:fill="FFFFFF"/>
        <w:spacing w:line="360" w:lineRule="auto"/>
        <w:ind w:firstLineChars="200" w:firstLine="420"/>
        <w:textAlignment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日   </w:t>
      </w:r>
      <w:r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期：20</w:t>
      </w:r>
      <w:r>
        <w:rPr>
          <w:rFonts w:ascii="宋体" w:eastAsia="宋体" w:hAnsi="宋体" w:cs="宋体"/>
          <w:kern w:val="0"/>
          <w:szCs w:val="21"/>
        </w:rPr>
        <w:t>2</w:t>
      </w:r>
      <w:r w:rsidR="0094718B">
        <w:rPr>
          <w:rFonts w:ascii="宋体" w:eastAsia="宋体" w:hAnsi="宋体" w:cs="宋体" w:hint="eastAsia"/>
          <w:kern w:val="0"/>
          <w:szCs w:val="21"/>
        </w:rPr>
        <w:t>5</w:t>
      </w:r>
      <w:r>
        <w:rPr>
          <w:rFonts w:ascii="宋体" w:eastAsia="宋体" w:hAnsi="宋体" w:cs="宋体" w:hint="eastAsia"/>
          <w:kern w:val="0"/>
          <w:szCs w:val="21"/>
        </w:rPr>
        <w:t>年</w:t>
      </w:r>
      <w:r w:rsidR="00A86C8E">
        <w:rPr>
          <w:rFonts w:ascii="宋体" w:eastAsia="宋体" w:hAnsi="宋体" w:cs="宋体" w:hint="eastAsia"/>
          <w:kern w:val="0"/>
          <w:szCs w:val="21"/>
        </w:rPr>
        <w:t>07</w:t>
      </w:r>
      <w:r>
        <w:rPr>
          <w:rFonts w:ascii="宋体" w:eastAsia="宋体" w:hAnsi="宋体" w:cs="宋体" w:hint="eastAsia"/>
          <w:kern w:val="0"/>
          <w:szCs w:val="21"/>
        </w:rPr>
        <w:t>月</w:t>
      </w:r>
      <w:r w:rsidR="00A86C8E">
        <w:rPr>
          <w:rFonts w:ascii="宋体" w:eastAsia="宋体" w:hAnsi="宋体" w:cs="宋体" w:hint="eastAsia"/>
          <w:kern w:val="0"/>
          <w:szCs w:val="21"/>
        </w:rPr>
        <w:t>3</w:t>
      </w:r>
      <w:r w:rsidR="00205D8A"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日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B910AF">
      <w:pgSz w:w="11906" w:h="16838"/>
      <w:pgMar w:top="1440" w:right="1080" w:bottom="1440" w:left="1080" w:header="1021" w:footer="992" w:gutter="0"/>
      <w:cols w:space="425"/>
      <w:titlePg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E7AC3" w14:textId="77777777" w:rsidR="00694956" w:rsidRDefault="00694956" w:rsidP="0094718B">
      <w:pPr>
        <w:rPr>
          <w:rFonts w:hint="eastAsia"/>
        </w:rPr>
      </w:pPr>
      <w:r>
        <w:separator/>
      </w:r>
    </w:p>
  </w:endnote>
  <w:endnote w:type="continuationSeparator" w:id="0">
    <w:p w14:paraId="0632FAB2" w14:textId="77777777" w:rsidR="00694956" w:rsidRDefault="00694956" w:rsidP="009471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B7823" w14:textId="77777777" w:rsidR="00694956" w:rsidRDefault="00694956" w:rsidP="0094718B">
      <w:pPr>
        <w:rPr>
          <w:rFonts w:hint="eastAsia"/>
        </w:rPr>
      </w:pPr>
      <w:r>
        <w:separator/>
      </w:r>
    </w:p>
  </w:footnote>
  <w:footnote w:type="continuationSeparator" w:id="0">
    <w:p w14:paraId="71D42004" w14:textId="77777777" w:rsidR="00694956" w:rsidRDefault="00694956" w:rsidP="0094718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26C23"/>
    <w:multiLevelType w:val="multilevel"/>
    <w:tmpl w:val="6D826C23"/>
    <w:lvl w:ilvl="0">
      <w:start w:val="1"/>
      <w:numFmt w:val="upperLetter"/>
      <w:pStyle w:val="2"/>
      <w:lvlText w:val="%1."/>
      <w:lvlJc w:val="left"/>
      <w:pPr>
        <w:tabs>
          <w:tab w:val="left" w:pos="420"/>
        </w:tabs>
        <w:ind w:left="420" w:hanging="420"/>
      </w:pPr>
    </w:lvl>
    <w:lvl w:ilvl="1">
      <w:start w:val="4"/>
      <w:numFmt w:val="upperLetter"/>
      <w:lvlText w:val="%2、"/>
      <w:lvlJc w:val="left"/>
      <w:pPr>
        <w:tabs>
          <w:tab w:val="left" w:pos="1548"/>
        </w:tabs>
        <w:ind w:left="1548" w:hanging="1128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78612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NGQxOTY5OTE5Y2YyM2UzN2JjZTNmZGE3YzI5YjcifQ=="/>
  </w:docVars>
  <w:rsids>
    <w:rsidRoot w:val="00366D4F"/>
    <w:rsid w:val="00004481"/>
    <w:rsid w:val="00004948"/>
    <w:rsid w:val="0006184D"/>
    <w:rsid w:val="00062816"/>
    <w:rsid w:val="000857D4"/>
    <w:rsid w:val="00091033"/>
    <w:rsid w:val="00091AB4"/>
    <w:rsid w:val="000A616A"/>
    <w:rsid w:val="000A6EE1"/>
    <w:rsid w:val="000C045A"/>
    <w:rsid w:val="000E3FA1"/>
    <w:rsid w:val="000F1652"/>
    <w:rsid w:val="00120585"/>
    <w:rsid w:val="00145F83"/>
    <w:rsid w:val="00166940"/>
    <w:rsid w:val="00184652"/>
    <w:rsid w:val="001860A3"/>
    <w:rsid w:val="001A0269"/>
    <w:rsid w:val="001D4182"/>
    <w:rsid w:val="00205D8A"/>
    <w:rsid w:val="00217721"/>
    <w:rsid w:val="00222227"/>
    <w:rsid w:val="00225403"/>
    <w:rsid w:val="00237701"/>
    <w:rsid w:val="00252526"/>
    <w:rsid w:val="00254F9C"/>
    <w:rsid w:val="00294A1D"/>
    <w:rsid w:val="002A2A4C"/>
    <w:rsid w:val="002C2360"/>
    <w:rsid w:val="0031600F"/>
    <w:rsid w:val="00354B4C"/>
    <w:rsid w:val="00366D4F"/>
    <w:rsid w:val="003739C9"/>
    <w:rsid w:val="003A0517"/>
    <w:rsid w:val="003B5FF9"/>
    <w:rsid w:val="003E4623"/>
    <w:rsid w:val="003E6466"/>
    <w:rsid w:val="00412212"/>
    <w:rsid w:val="00415871"/>
    <w:rsid w:val="00444D52"/>
    <w:rsid w:val="004B53AD"/>
    <w:rsid w:val="004C2597"/>
    <w:rsid w:val="005229A1"/>
    <w:rsid w:val="0056557F"/>
    <w:rsid w:val="005833A1"/>
    <w:rsid w:val="00590D4A"/>
    <w:rsid w:val="0059587B"/>
    <w:rsid w:val="005A776D"/>
    <w:rsid w:val="005E5379"/>
    <w:rsid w:val="00602C92"/>
    <w:rsid w:val="006363DC"/>
    <w:rsid w:val="00640F58"/>
    <w:rsid w:val="00694956"/>
    <w:rsid w:val="006B69C1"/>
    <w:rsid w:val="006E19E4"/>
    <w:rsid w:val="006F2B54"/>
    <w:rsid w:val="00703D13"/>
    <w:rsid w:val="007431AE"/>
    <w:rsid w:val="00774CFA"/>
    <w:rsid w:val="007B7D05"/>
    <w:rsid w:val="008047D4"/>
    <w:rsid w:val="00824593"/>
    <w:rsid w:val="00840C13"/>
    <w:rsid w:val="00865538"/>
    <w:rsid w:val="00867FA9"/>
    <w:rsid w:val="00870B18"/>
    <w:rsid w:val="00890AAC"/>
    <w:rsid w:val="008A429C"/>
    <w:rsid w:val="008B7FFD"/>
    <w:rsid w:val="008C65C0"/>
    <w:rsid w:val="00913744"/>
    <w:rsid w:val="00915C65"/>
    <w:rsid w:val="0094718B"/>
    <w:rsid w:val="00966987"/>
    <w:rsid w:val="00966DA8"/>
    <w:rsid w:val="00991FFD"/>
    <w:rsid w:val="009A5D3F"/>
    <w:rsid w:val="009B007B"/>
    <w:rsid w:val="009B010B"/>
    <w:rsid w:val="009F3D5A"/>
    <w:rsid w:val="00A25461"/>
    <w:rsid w:val="00A405AD"/>
    <w:rsid w:val="00A461C9"/>
    <w:rsid w:val="00A47967"/>
    <w:rsid w:val="00A67329"/>
    <w:rsid w:val="00A86C8E"/>
    <w:rsid w:val="00A901D5"/>
    <w:rsid w:val="00AA3EAF"/>
    <w:rsid w:val="00B04AAB"/>
    <w:rsid w:val="00B51191"/>
    <w:rsid w:val="00B910AF"/>
    <w:rsid w:val="00BA5C82"/>
    <w:rsid w:val="00BD5214"/>
    <w:rsid w:val="00BE27AE"/>
    <w:rsid w:val="00BF474A"/>
    <w:rsid w:val="00C0512E"/>
    <w:rsid w:val="00C15C30"/>
    <w:rsid w:val="00C46C31"/>
    <w:rsid w:val="00C51F99"/>
    <w:rsid w:val="00C92CFE"/>
    <w:rsid w:val="00CC45AD"/>
    <w:rsid w:val="00D17B7E"/>
    <w:rsid w:val="00D40E2F"/>
    <w:rsid w:val="00D45882"/>
    <w:rsid w:val="00D6768B"/>
    <w:rsid w:val="00D81246"/>
    <w:rsid w:val="00DA09A4"/>
    <w:rsid w:val="00DA51E3"/>
    <w:rsid w:val="00DA5304"/>
    <w:rsid w:val="00DD6871"/>
    <w:rsid w:val="00E04565"/>
    <w:rsid w:val="00E05791"/>
    <w:rsid w:val="00E17A2C"/>
    <w:rsid w:val="00E212DC"/>
    <w:rsid w:val="00E2380B"/>
    <w:rsid w:val="00E316A9"/>
    <w:rsid w:val="00F65DA0"/>
    <w:rsid w:val="00FC1ED7"/>
    <w:rsid w:val="00FD6B9E"/>
    <w:rsid w:val="00FF3B39"/>
    <w:rsid w:val="00FF5C0E"/>
    <w:rsid w:val="128B6D27"/>
    <w:rsid w:val="1891516C"/>
    <w:rsid w:val="205345D0"/>
    <w:rsid w:val="38155BE6"/>
    <w:rsid w:val="3A4B1E95"/>
    <w:rsid w:val="657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30D15"/>
  <w15:docId w15:val="{43F1F6AD-7C61-4BE4-94D9-21650DBB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unhideWhenUsed/>
    <w:qFormat/>
    <w:pPr>
      <w:autoSpaceDE w:val="0"/>
      <w:autoSpaceDN w:val="0"/>
      <w:adjustRightInd w:val="0"/>
      <w:ind w:firstLine="420"/>
      <w:jc w:val="left"/>
    </w:pPr>
    <w:rPr>
      <w:rFonts w:ascii="宋体"/>
      <w:sz w:val="34"/>
    </w:rPr>
  </w:style>
  <w:style w:type="paragraph" w:styleId="a4">
    <w:name w:val="Body Text"/>
    <w:basedOn w:val="a"/>
    <w:next w:val="style4"/>
    <w:qFormat/>
    <w:pPr>
      <w:spacing w:after="120"/>
    </w:pPr>
  </w:style>
  <w:style w:type="paragraph" w:customStyle="1" w:styleId="style4">
    <w:name w:val="style4"/>
    <w:next w:val="20"/>
    <w:qFormat/>
    <w:pPr>
      <w:spacing w:before="100" w:beforeAutospacing="1" w:after="100" w:afterAutospacing="1" w:line="440" w:lineRule="exact"/>
    </w:pPr>
    <w:rPr>
      <w:rFonts w:ascii="宋体" w:eastAsia="宋体" w:hAnsi="宋体" w:cs="宋体"/>
      <w:sz w:val="18"/>
      <w:szCs w:val="18"/>
    </w:rPr>
  </w:style>
  <w:style w:type="paragraph" w:customStyle="1" w:styleId="20">
    <w:name w:val="2"/>
    <w:basedOn w:val="a"/>
    <w:next w:val="a"/>
    <w:qFormat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styleId="2">
    <w:name w:val="Body Text First Indent 2"/>
    <w:basedOn w:val="a5"/>
    <w:next w:val="a"/>
    <w:qFormat/>
    <w:pPr>
      <w:numPr>
        <w:numId w:val="1"/>
      </w:numPr>
      <w:ind w:leftChars="0" w:left="0"/>
    </w:pPr>
    <w:rPr>
      <w:sz w:val="24"/>
    </w:rPr>
  </w:style>
  <w:style w:type="paragraph" w:styleId="a5">
    <w:name w:val="Body Text Indent"/>
    <w:basedOn w:val="a"/>
    <w:next w:val="a6"/>
    <w:qFormat/>
    <w:pPr>
      <w:spacing w:after="120"/>
      <w:ind w:leftChars="200" w:left="420"/>
    </w:p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 w:cs="Arial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DC01-B465-40F8-ABAE-9B54EF53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000</cp:lastModifiedBy>
  <cp:revision>77</cp:revision>
  <cp:lastPrinted>2022-02-25T06:20:00Z</cp:lastPrinted>
  <dcterms:created xsi:type="dcterms:W3CDTF">2019-06-16T03:19:00Z</dcterms:created>
  <dcterms:modified xsi:type="dcterms:W3CDTF">2025-07-31T07:56:00Z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16B920E6C9C6485A97E215F17008BE1F</vt:lpwstr>
  </property>
</Properties>
</file>