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7D87">
      <w:pPr>
        <w:adjustRightInd w:val="0"/>
        <w:spacing w:line="594" w:lineRule="exact"/>
        <w:jc w:val="center"/>
        <w:rPr>
          <w:rFonts w:hint="eastAsia" w:ascii="方正小标宋简体" w:hAnsi="黑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许昌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市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eastAsia="zh-CN"/>
        </w:rPr>
        <w:t>交通运输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局202</w:t>
      </w:r>
      <w:r>
        <w:rPr>
          <w:rFonts w:hint="eastAsia" w:ascii="方正小标宋简体" w:hAnsi="黑体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kern w:val="0"/>
          <w:sz w:val="44"/>
          <w:szCs w:val="44"/>
        </w:rPr>
        <w:t>年度普法责任清单</w:t>
      </w:r>
    </w:p>
    <w:p w14:paraId="4F1E9019">
      <w:pPr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395"/>
        <w:gridCol w:w="5520"/>
        <w:gridCol w:w="3826"/>
        <w:gridCol w:w="1341"/>
      </w:tblGrid>
      <w:tr w14:paraId="271C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CB0E">
            <w:pPr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 w:bidi="ar"/>
              </w:rPr>
              <w:t>普法内容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6C49">
            <w:pPr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普法对象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7497">
            <w:pPr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普法目标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5622">
            <w:pPr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普法措施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26FD">
            <w:pPr>
              <w:adjustRightInd w:val="0"/>
              <w:spacing w:line="32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普法责任科室</w:t>
            </w:r>
          </w:p>
        </w:tc>
      </w:tr>
      <w:tr w14:paraId="1D86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96A5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习近平法治思想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宪法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民法典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1AED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系统内干部职工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坚持以习近平法治思想武装头脑、指导实践、推动工作，全面贯彻实施宪法，提高运用民法典维护人民权益、化解矛盾纠纷、促进社会和谐稳定的能力和水平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深入学习宣传习近平法治思想的重大意义、丰富内涵、精神实质和实践要求，引导全社会坚定不移走中国特色社会主义法治道路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37F8C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把习近平法治思想、宪法、民法典列为党委理论学习中心组学习的重要内容，纳入干部职工学习、法治工作培训、政治轮训的重要内容。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82F5">
            <w:pPr>
              <w:adjustRightInd w:val="0"/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办公室、</w:t>
            </w:r>
          </w:p>
          <w:p w14:paraId="38EF5F62">
            <w:pPr>
              <w:adjustRightInd w:val="0"/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机关党委</w:t>
            </w:r>
          </w:p>
        </w:tc>
      </w:tr>
      <w:tr w14:paraId="2B41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ED6F">
            <w:pPr>
              <w:widowControl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783B">
            <w:pPr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4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阐释好“中国之治”的制度基础，阐释好新时代依宪治国、依宪执政的内涵和意义，阐释好宪法精神，大力弘扬宪法精神；阐释好民法典一系列新规定新概念新精神，推动民法典走到群众身边、走进群众心里。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深化习近平法治思想宣传解读，组织开展“12·4”国家宪法日和“宪法宣传周”集中宣传、民法典宣传月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BD0C">
            <w:pPr>
              <w:adjustRightInd w:val="0"/>
              <w:spacing w:line="32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法规科</w:t>
            </w:r>
          </w:p>
          <w:p w14:paraId="2A018F99">
            <w:pPr>
              <w:pStyle w:val="2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局属各单位</w:t>
            </w:r>
          </w:p>
        </w:tc>
      </w:tr>
      <w:tr w14:paraId="2DAE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534E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党章、《关于新形势下党内政治生活的若干准则》《中国共产党廉洁自律准则》等党内法规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D464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系统内党员干部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417A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以党章、准则、条例等为重点，深入学习宣传党内法规，促进党内法规学习宣传常态化、制度化。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B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把学习掌握党内法规作为合格党员的基本要求，组织开展“党建引领法治”主题宣传，把党内法规列入“三会一课”内容，在考核党员、干部时注意了解相关情况。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9E25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机关党委</w:t>
            </w:r>
          </w:p>
        </w:tc>
      </w:tr>
      <w:tr w14:paraId="1741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00B0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/>
              </w:rPr>
              <w:t>《河南省政府信息公开条例》、《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11"/>
                <w:sz w:val="24"/>
                <w:szCs w:val="24"/>
                <w:lang w:val="en-US" w:eastAsia="zh-CN"/>
              </w:rPr>
              <w:t>河南省重大行政决策程序规定》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/>
              </w:rPr>
              <w:t>《信访工作条例》、《保守国家秘密法》、《档案法》等法律法规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D4C1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/>
              </w:rPr>
              <w:t>系统内干部职工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E180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 w:bidi="ar"/>
              </w:rPr>
              <w:t>认真学习系统掌握法律法规内容和相关政策文件内容，保守工作秘密，落实信访工作制度、严格档案工作管理。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43600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 w:bidi="ar"/>
              </w:rPr>
              <w:t>将相关法律法规纳入日常法律法规学习培训内容，严格单位内部工作制度。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CD86">
            <w:pPr>
              <w:adjustRightInd w:val="0"/>
              <w:spacing w:line="340" w:lineRule="exact"/>
              <w:jc w:val="center"/>
              <w:rPr>
                <w:rFonts w:hint="default" w:ascii="华文仿宋" w:hAnsi="华文仿宋" w:eastAsia="华文仿宋" w:cs="华文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/>
              </w:rPr>
              <w:t>办公室</w:t>
            </w:r>
          </w:p>
        </w:tc>
      </w:tr>
      <w:tr w14:paraId="1724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14D4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行政处罚法、行政许可法、行政强制法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、行政执法监督条例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D005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系统内干部职工、行政相对人、社会公众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BE37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推进严格规范公正文明执法，依法全面正确履行行政执法职能，保护公民、法人或者其他组织的合法权益。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1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落实行政执法公示、执法全过程记录、重大执法决定法制审核制度中加强普法宣传，深入开展行政执法人员、行政复议人员等以案释法活动，面向社会广泛开展宣传。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加强和规范行政执法监督工作。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10F4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法规科</w:t>
            </w:r>
          </w:p>
          <w:p w14:paraId="61FE9474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执法支队</w:t>
            </w:r>
          </w:p>
          <w:p w14:paraId="0D9B18B9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运输中心公交中心</w:t>
            </w:r>
          </w:p>
        </w:tc>
      </w:tr>
      <w:tr w14:paraId="2EB7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20E4B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河南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省行政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合法性审查工作规定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9D8C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系统内干部职工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4C77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强化依法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行政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意识，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加强和规范行政合法性审查工作，推进法治政府建设。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3B96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加强学习、培训和宣传工作，在合法性审查（审核）工作中实时普法。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2A52C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法规科</w:t>
            </w:r>
          </w:p>
        </w:tc>
      </w:tr>
      <w:tr w14:paraId="4A26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2633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行政复议法、国家赔偿法、行政诉讼法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  <w:t>系统内干部职工、案件当事人和社会公众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D27B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发挥行政复议化解行政争议主渠道作用，加强和规范行政应诉工作，不断促进社会公平正义。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8C67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加强学习、培训和宣传工作，在行政复议应诉工作中实时普法，加大以案普法力度，面向社会广泛开展宣传。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EB45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法规科</w:t>
            </w:r>
          </w:p>
          <w:p w14:paraId="10EB5A1F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局属各单位</w:t>
            </w:r>
          </w:p>
        </w:tc>
      </w:tr>
      <w:tr w14:paraId="4232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F861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《政府投资条例》、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《招标投标法》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、《统计法》等相关法律法规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8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系统内干部职工，管理服务对象、社会公众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5F90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深入学习《政府投资条例》实施的重要意义、深刻内涵和法治意义，宣传规范投资行为，激发社会投资活力。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D726C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F568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规划科</w:t>
            </w:r>
          </w:p>
          <w:p w14:paraId="059F4249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建管科</w:t>
            </w:r>
          </w:p>
          <w:p w14:paraId="24F87BCC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1"/>
                <w:szCs w:val="21"/>
                <w:lang w:eastAsia="zh-CN"/>
              </w:rPr>
              <w:t>农路中心</w:t>
            </w:r>
          </w:p>
        </w:tc>
      </w:tr>
      <w:tr w14:paraId="3CE8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1CD6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《安全生产法》、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突发事件应对法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》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等相关法律法规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系统内干部职工，管理服务对象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D49E">
            <w:pPr>
              <w:adjustRightInd w:val="0"/>
              <w:spacing w:line="34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深入学习《安全生产法》实施的重要意义、深刻内涵和法治意义，提升安全监管能力，提高社会安全意识。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D810C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1B18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安监科</w:t>
            </w:r>
          </w:p>
          <w:p w14:paraId="0D434B34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1"/>
                <w:szCs w:val="21"/>
                <w:lang w:eastAsia="zh-CN"/>
              </w:rPr>
              <w:t>局属各单位</w:t>
            </w:r>
          </w:p>
        </w:tc>
      </w:tr>
      <w:tr w14:paraId="4F6E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BB719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国内水路运输管理条例、船舶检验规定等航务海事相关法律法规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9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系统内干部职工，管理服务对象、社会公众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178D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深入学习航务海事相关法律法规实施的重要意义、深刻内涵和法治意义，提升专业能力和业务水平，提高企业依法经营管理能力。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043E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5109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运管科</w:t>
            </w:r>
          </w:p>
          <w:p w14:paraId="3820F5B7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运输中心</w:t>
            </w:r>
          </w:p>
        </w:tc>
      </w:tr>
      <w:tr w14:paraId="7232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09AB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优化营商环境条例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系统内干部职工，管理服务对象、社会公众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3D689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全面学习贯彻《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省优化营商环境条例》，持续提升交通运输政务服务质效，不断提升企业群众对“放管服”改革的知晓率和参与度。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9335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7987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法规科（政务服务科）</w:t>
            </w:r>
          </w:p>
          <w:p w14:paraId="718DC869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1"/>
                <w:szCs w:val="21"/>
                <w:lang w:eastAsia="zh-CN"/>
              </w:rPr>
              <w:t>局属各单位</w:t>
            </w:r>
          </w:p>
        </w:tc>
      </w:tr>
      <w:tr w14:paraId="725C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32A8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公路安全保护条例、公路养护作业单位资质管理办法、路政管理规定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97C8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系统内干部职工，管理服务对象、社会公众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0F693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全面掌握公路保护相关法律法规立法目的、依据、管理主体及职责，熟知相关责任、权利和义务，增强学法、知法、懂法、守法的观念和意识，在全社会形成爱护公路、依法保护公路的良好氛围。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835F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公路事业发展中心、</w:t>
            </w:r>
          </w:p>
          <w:p w14:paraId="5C35C9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执法支队</w:t>
            </w:r>
          </w:p>
        </w:tc>
      </w:tr>
      <w:tr w14:paraId="38CB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3807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农村公路条例、农村公路建设管理办法、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河南省农村公路管理条例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系统内干部职工，管理服务对象、社会公众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C0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全方位、多层次、多形式宣传贯彻落实《农村公路条例》，促进广大干部职工深刻掌握和运用《条例》，社会各界了解熟悉《条例》，引导全市农村公路工作规范化、有序化，引导人民群众参与到农村公路管理中来，不断提高我市农村公路管理能力和服务水平，更好服务农村经济社会发展和人民群众出行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B1F1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97F9">
            <w:pPr>
              <w:adjustRightInd w:val="0"/>
              <w:spacing w:line="340" w:lineRule="exact"/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农路中心</w:t>
            </w:r>
          </w:p>
        </w:tc>
      </w:tr>
      <w:tr w14:paraId="2E08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8724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道路运输条例、道路危险货物运输管理规定等道路运输法规、部门规章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3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系统内干部职工，管理服务对象、社会公众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B7102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系统学习把握道路运输相关法律法规，提高行业监管能力，持续提升道路运输企业及从业人员经营和服务水平，促进社会经济发展，保障群众出行便捷安全。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06B1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运管科</w:t>
            </w:r>
          </w:p>
          <w:p w14:paraId="562C6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执法支队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运输中心</w:t>
            </w:r>
          </w:p>
        </w:tc>
      </w:tr>
      <w:tr w14:paraId="7E4F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9114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城市公共交通条例、城市公共汽车和电车客运管理规定、巡游出租汽车经营服务管理规定等部门规章法规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D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系统内干部职工，管理服务对象、社会公众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AE3E1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/>
              </w:rPr>
              <w:t>系统学习把握城市公共交通相关法律法规，提高行业监管能力，持续提升道路运输企业及从业人员经营和服务水平，促进社会经济发展，保障群众出行便捷安全</w:t>
            </w:r>
          </w:p>
        </w:tc>
        <w:tc>
          <w:tcPr>
            <w:tcW w:w="3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7B12">
            <w:pPr>
              <w:adjustRightInd w:val="0"/>
              <w:spacing w:line="320" w:lineRule="exact"/>
              <w:jc w:val="both"/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加强学习、培训和宣传工作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bidi="ar"/>
              </w:rPr>
              <w:t>面向社会广泛开展宣传</w:t>
            </w:r>
            <w:r>
              <w:rPr>
                <w:rFonts w:hint="eastAsia" w:ascii="华文仿宋" w:hAnsi="华文仿宋" w:eastAsia="华文仿宋" w:cs="华文仿宋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运管科</w:t>
            </w:r>
          </w:p>
          <w:p w14:paraId="123F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kern w:val="0"/>
                <w:sz w:val="24"/>
                <w:szCs w:val="24"/>
                <w:lang w:eastAsia="zh-CN"/>
              </w:rPr>
              <w:t>公交中心</w:t>
            </w:r>
          </w:p>
        </w:tc>
      </w:tr>
    </w:tbl>
    <w:p w14:paraId="7AFDE322">
      <w:pPr>
        <w:rPr>
          <w:sz w:val="28"/>
          <w:szCs w:val="28"/>
        </w:rPr>
      </w:pPr>
    </w:p>
    <w:p w14:paraId="72915C14"/>
    <w:sectPr>
      <w:footerReference r:id="rId3" w:type="default"/>
      <w:pgSz w:w="16838" w:h="11906" w:orient="landscape"/>
      <w:pgMar w:top="1463" w:right="1440" w:bottom="1349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D14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C7C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C7C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Tc2Mjg4OGIzNzBjYTkwYThkNWQzOWJhMmUwMTQifQ=="/>
  </w:docVars>
  <w:rsids>
    <w:rsidRoot w:val="6BDC35A6"/>
    <w:rsid w:val="03D74EE7"/>
    <w:rsid w:val="0D706AFE"/>
    <w:rsid w:val="1F113B6F"/>
    <w:rsid w:val="23CE155A"/>
    <w:rsid w:val="24EE1753"/>
    <w:rsid w:val="2CA17839"/>
    <w:rsid w:val="2FFF0287"/>
    <w:rsid w:val="34DB3AA4"/>
    <w:rsid w:val="35DB2F19"/>
    <w:rsid w:val="3C141F32"/>
    <w:rsid w:val="4B83723B"/>
    <w:rsid w:val="4BC4402E"/>
    <w:rsid w:val="4F703ADC"/>
    <w:rsid w:val="55142FC9"/>
    <w:rsid w:val="59333493"/>
    <w:rsid w:val="5B2C5C96"/>
    <w:rsid w:val="5CCC01A8"/>
    <w:rsid w:val="5DBAC900"/>
    <w:rsid w:val="687D527A"/>
    <w:rsid w:val="6AD42FA3"/>
    <w:rsid w:val="6B296F44"/>
    <w:rsid w:val="6B7F8D99"/>
    <w:rsid w:val="6BDC35A6"/>
    <w:rsid w:val="6DB32603"/>
    <w:rsid w:val="6DD807A5"/>
    <w:rsid w:val="73195966"/>
    <w:rsid w:val="777D2FC1"/>
    <w:rsid w:val="79C54098"/>
    <w:rsid w:val="7BFE191F"/>
    <w:rsid w:val="BBE30DA3"/>
    <w:rsid w:val="BE76F7F2"/>
    <w:rsid w:val="CBFBD14F"/>
    <w:rsid w:val="CFFB95D4"/>
    <w:rsid w:val="D6FF8FE2"/>
    <w:rsid w:val="DDFFF0E2"/>
    <w:rsid w:val="FDEE5A1C"/>
    <w:rsid w:val="FEEA8DE5"/>
    <w:rsid w:val="FFA60657"/>
    <w:rsid w:val="FFBFE67C"/>
    <w:rsid w:val="FFF1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hAnsi="Courier New"/>
      <w:kern w:val="2"/>
      <w:sz w:val="21"/>
      <w:szCs w:val="24"/>
      <w:lang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2365</Words>
  <Characters>2369</Characters>
  <Lines>0</Lines>
  <Paragraphs>0</Paragraphs>
  <TotalTime>2</TotalTime>
  <ScaleCrop>false</ScaleCrop>
  <LinksUpToDate>false</LinksUpToDate>
  <CharactersWithSpaces>2372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2022-05-31T17:26:00Z</dcterms:created>
  <dc:creator>郭瑶瑶</dc:creator>
  <cp:lastModifiedBy>le depression</cp:lastModifiedBy>
  <dcterms:modified xsi:type="dcterms:W3CDTF">2026-03-13T00:49:35Z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9E26D1C2A90B4FCE8DB8F99250D94EDA_13</vt:lpwstr>
  </property>
  <property fmtid="{D5CDD505-2E9C-101B-9397-08002B2CF9AE}" pid="4" name="KSOTemplateDocerSaveRecord">
    <vt:lpwstr>eyJoZGlkIjoiMmM1NGRjYjI4YjBkNzhlMzM4NzFlY2VlZmRjYmU0YTYiLCJ1c2VySWQiOiI0MzI1NTAyMDcifQ==</vt:lpwstr>
  </property>
</Properties>
</file>