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许昌市交通运输局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关于注销《道路运输经营许可证》的公告</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_GB2312" w:cs="Times New Roman"/>
          <w:i w:val="0"/>
          <w:iCs w:val="0"/>
          <w:caps w:val="0"/>
          <w:color w:val="333333"/>
          <w:spacing w:val="0"/>
          <w:sz w:val="32"/>
          <w:szCs w:val="32"/>
          <w:u w:val="none"/>
        </w:rPr>
      </w:pPr>
      <w:r>
        <w:rPr>
          <w:rFonts w:hint="eastAsia" w:ascii="Times New Roman" w:hAnsi="Times New Roman" w:eastAsia="仿宋_GB2312" w:cs="Times New Roman"/>
          <w:i w:val="0"/>
          <w:iCs w:val="0"/>
          <w:caps w:val="0"/>
          <w:color w:val="000000"/>
          <w:spacing w:val="0"/>
          <w:sz w:val="32"/>
          <w:szCs w:val="32"/>
          <w:u w:val="none"/>
          <w:shd w:val="clear" w:color="auto" w:fill="FFFFFF"/>
          <w:lang w:eastAsia="zh-CN"/>
        </w:rPr>
        <w:t>许昌市市直各</w:t>
      </w:r>
      <w:r>
        <w:rPr>
          <w:rFonts w:hint="default" w:ascii="Times New Roman" w:hAnsi="Times New Roman" w:eastAsia="仿宋_GB2312" w:cs="Times New Roman"/>
          <w:i w:val="0"/>
          <w:iCs w:val="0"/>
          <w:caps w:val="0"/>
          <w:color w:val="000000"/>
          <w:spacing w:val="0"/>
          <w:sz w:val="32"/>
          <w:szCs w:val="32"/>
          <w:u w:val="none"/>
          <w:shd w:val="clear" w:color="auto" w:fill="FFFFFF"/>
        </w:rPr>
        <w:t>道路运输</w:t>
      </w:r>
      <w:r>
        <w:rPr>
          <w:rFonts w:hint="eastAsia" w:ascii="Times New Roman" w:hAnsi="Times New Roman" w:eastAsia="仿宋_GB2312" w:cs="Times New Roman"/>
          <w:i w:val="0"/>
          <w:iCs w:val="0"/>
          <w:caps w:val="0"/>
          <w:color w:val="000000"/>
          <w:spacing w:val="0"/>
          <w:sz w:val="32"/>
          <w:szCs w:val="32"/>
          <w:u w:val="none"/>
          <w:shd w:val="clear" w:color="auto" w:fill="FFFFFF"/>
          <w:lang w:eastAsia="zh-CN"/>
        </w:rPr>
        <w:t>货运</w:t>
      </w:r>
      <w:r>
        <w:rPr>
          <w:rFonts w:hint="default" w:ascii="Times New Roman" w:hAnsi="Times New Roman" w:eastAsia="仿宋_GB2312" w:cs="Times New Roman"/>
          <w:i w:val="0"/>
          <w:iCs w:val="0"/>
          <w:caps w:val="0"/>
          <w:color w:val="000000"/>
          <w:spacing w:val="0"/>
          <w:sz w:val="32"/>
          <w:szCs w:val="32"/>
          <w:u w:val="none"/>
          <w:shd w:val="clear" w:color="auto" w:fill="FFFFFF"/>
        </w:rPr>
        <w:t>经营业户: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仿宋_GB2312" w:cs="Times New Roman"/>
          <w:i w:val="0"/>
          <w:iCs w:val="0"/>
          <w:caps w:val="0"/>
          <w:color w:val="333333"/>
          <w:spacing w:val="0"/>
          <w:sz w:val="32"/>
          <w:szCs w:val="32"/>
          <w:u w:val="none"/>
        </w:rPr>
      </w:pPr>
      <w:r>
        <w:rPr>
          <w:rFonts w:hint="default" w:ascii="Times New Roman" w:hAnsi="Times New Roman" w:eastAsia="仿宋_GB2312" w:cs="Times New Roman"/>
          <w:i w:val="0"/>
          <w:iCs w:val="0"/>
          <w:caps w:val="0"/>
          <w:color w:val="333333"/>
          <w:spacing w:val="0"/>
          <w:sz w:val="32"/>
          <w:szCs w:val="32"/>
          <w:u w:val="none"/>
          <w:shd w:val="clear" w:color="auto" w:fill="FFFFFF"/>
        </w:rPr>
        <w:t>为加强</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许昌</w:t>
      </w:r>
      <w:r>
        <w:rPr>
          <w:rFonts w:hint="default" w:ascii="Times New Roman" w:hAnsi="Times New Roman" w:eastAsia="仿宋_GB2312" w:cs="Times New Roman"/>
          <w:i w:val="0"/>
          <w:iCs w:val="0"/>
          <w:caps w:val="0"/>
          <w:color w:val="333333"/>
          <w:spacing w:val="0"/>
          <w:sz w:val="32"/>
          <w:szCs w:val="32"/>
          <w:u w:val="none"/>
          <w:shd w:val="clear" w:color="auto" w:fill="FFFFFF"/>
        </w:rPr>
        <w:t>市道路</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运输货运行业</w:t>
      </w:r>
      <w:r>
        <w:rPr>
          <w:rFonts w:hint="default" w:ascii="Times New Roman" w:hAnsi="Times New Roman" w:eastAsia="仿宋_GB2312" w:cs="Times New Roman"/>
          <w:i w:val="0"/>
          <w:iCs w:val="0"/>
          <w:caps w:val="0"/>
          <w:color w:val="333333"/>
          <w:spacing w:val="0"/>
          <w:sz w:val="32"/>
          <w:szCs w:val="32"/>
          <w:u w:val="none"/>
          <w:shd w:val="clear" w:color="auto" w:fill="FFFFFF"/>
        </w:rPr>
        <w:t>营运车辆管理，维护道路运输市场秩序</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333333"/>
          <w:spacing w:val="0"/>
          <w:sz w:val="32"/>
          <w:szCs w:val="32"/>
          <w:u w:val="none"/>
          <w:shd w:val="clear" w:color="auto" w:fill="FFFFFF"/>
        </w:rPr>
        <w:t>根据《中华人民共和国行政许可法》第七十条第（一）项的规定</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333333"/>
          <w:spacing w:val="0"/>
          <w:sz w:val="32"/>
          <w:szCs w:val="32"/>
          <w:u w:val="none"/>
          <w:shd w:val="clear" w:color="auto" w:fill="FFFFFF"/>
        </w:rPr>
        <w:t>行政许可有效期届满未延续的，行政机关应当依法办理有关行政许可的注销手续，或者取得道路运输经营许可后无正当理由超过一百八十日不投入运营或者运营后连续一百八十日以上停运的，交通运输主管部门应当依法办理有关道路运输经营许可证的注销手续。</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333333"/>
          <w:spacing w:val="0"/>
          <w:sz w:val="32"/>
          <w:szCs w:val="32"/>
          <w:u w:val="none"/>
          <w:shd w:val="clear" w:color="auto" w:fill="FFFFFF"/>
        </w:rPr>
        <w:t>决定从公告日起</w:t>
      </w:r>
      <w:r>
        <w:rPr>
          <w:rFonts w:hint="eastAsia" w:ascii="Times New Roman" w:hAnsi="Times New Roman" w:eastAsia="仿宋_GB2312" w:cs="Times New Roman"/>
          <w:i w:val="0"/>
          <w:iCs w:val="0"/>
          <w:caps w:val="0"/>
          <w:color w:val="333333"/>
          <w:spacing w:val="0"/>
          <w:sz w:val="32"/>
          <w:szCs w:val="32"/>
          <w:u w:val="none"/>
          <w:shd w:val="clear" w:color="auto" w:fill="FFFFFF"/>
          <w:lang w:eastAsia="zh-CN"/>
        </w:rPr>
        <w:t>，</w:t>
      </w:r>
      <w:r>
        <w:rPr>
          <w:rFonts w:hint="default" w:ascii="Times New Roman" w:hAnsi="Times New Roman" w:eastAsia="仿宋_GB2312" w:cs="Times New Roman"/>
          <w:i w:val="0"/>
          <w:iCs w:val="0"/>
          <w:caps w:val="0"/>
          <w:color w:val="333333"/>
          <w:spacing w:val="0"/>
          <w:sz w:val="32"/>
          <w:szCs w:val="32"/>
          <w:u w:val="none"/>
          <w:shd w:val="clear" w:color="auto" w:fill="FFFFFF"/>
        </w:rPr>
        <w:t>清理</w:t>
      </w:r>
      <w:r>
        <w:rPr>
          <w:rFonts w:hint="default" w:ascii="Times New Roman" w:hAnsi="Times New Roman" w:eastAsia="仿宋_GB2312" w:cs="Times New Roman"/>
          <w:i w:val="0"/>
          <w:iCs w:val="0"/>
          <w:caps w:val="0"/>
          <w:color w:val="333333"/>
          <w:spacing w:val="0"/>
          <w:sz w:val="32"/>
          <w:szCs w:val="32"/>
          <w:u w:val="none"/>
          <w:shd w:val="clear" w:color="auto" w:fill="FFFFFF"/>
          <w:lang w:eastAsia="zh-CN"/>
        </w:rPr>
        <w:t>杨宏伟</w:t>
      </w:r>
      <w:r>
        <w:rPr>
          <w:rFonts w:hint="default" w:ascii="Times New Roman" w:hAnsi="Times New Roman" w:eastAsia="仿宋_GB2312" w:cs="Times New Roman"/>
          <w:i w:val="0"/>
          <w:iCs w:val="0"/>
          <w:caps w:val="0"/>
          <w:color w:val="000000"/>
          <w:spacing w:val="0"/>
          <w:sz w:val="32"/>
          <w:szCs w:val="32"/>
          <w:u w:val="none"/>
          <w:shd w:val="clear" w:color="auto" w:fill="FFFFFF"/>
        </w:rPr>
        <w:t>等</w:t>
      </w:r>
      <w:r>
        <w:rPr>
          <w:rFonts w:hint="default" w:ascii="Times New Roman" w:hAnsi="Times New Roman" w:eastAsia="仿宋_GB2312" w:cs="Times New Roman"/>
          <w:i w:val="0"/>
          <w:iCs w:val="0"/>
          <w:caps w:val="0"/>
          <w:color w:val="333333"/>
          <w:spacing w:val="0"/>
          <w:sz w:val="32"/>
          <w:szCs w:val="32"/>
          <w:u w:val="none"/>
          <w:shd w:val="clear" w:color="auto" w:fill="FFFFFF"/>
          <w:lang w:val="en-US" w:eastAsia="zh-CN"/>
        </w:rPr>
        <w:t>194</w:t>
      </w:r>
      <w:r>
        <w:rPr>
          <w:rFonts w:hint="default" w:ascii="Times New Roman" w:hAnsi="Times New Roman" w:eastAsia="仿宋_GB2312" w:cs="Times New Roman"/>
          <w:i w:val="0"/>
          <w:iCs w:val="0"/>
          <w:caps w:val="0"/>
          <w:color w:val="333333"/>
          <w:spacing w:val="0"/>
          <w:sz w:val="32"/>
          <w:szCs w:val="32"/>
          <w:u w:val="none"/>
          <w:shd w:val="clear" w:color="auto" w:fill="FFFFFF"/>
        </w:rPr>
        <w:t>名逾期六个月以上未申请</w:t>
      </w:r>
      <w:r>
        <w:rPr>
          <w:rFonts w:hint="default" w:ascii="Times New Roman" w:hAnsi="Times New Roman" w:eastAsia="仿宋_GB2312" w:cs="Times New Roman"/>
          <w:i w:val="0"/>
          <w:iCs w:val="0"/>
          <w:caps w:val="0"/>
          <w:color w:val="000000"/>
          <w:spacing w:val="0"/>
          <w:sz w:val="32"/>
          <w:szCs w:val="32"/>
          <w:u w:val="none"/>
          <w:shd w:val="clear" w:color="auto" w:fill="FFFFFF"/>
        </w:rPr>
        <w:t>延续道路运输</w:t>
      </w:r>
      <w:r>
        <w:rPr>
          <w:rFonts w:hint="eastAsia" w:ascii="Times New Roman" w:hAnsi="Times New Roman" w:eastAsia="仿宋_GB2312" w:cs="Times New Roman"/>
          <w:i w:val="0"/>
          <w:iCs w:val="0"/>
          <w:caps w:val="0"/>
          <w:color w:val="000000"/>
          <w:spacing w:val="0"/>
          <w:sz w:val="32"/>
          <w:szCs w:val="32"/>
          <w:u w:val="none"/>
          <w:shd w:val="clear" w:color="auto" w:fill="FFFFFF"/>
          <w:lang w:eastAsia="zh-CN"/>
        </w:rPr>
        <w:t>货运</w:t>
      </w:r>
      <w:r>
        <w:rPr>
          <w:rFonts w:hint="default" w:ascii="Times New Roman" w:hAnsi="Times New Roman" w:eastAsia="仿宋_GB2312" w:cs="Times New Roman"/>
          <w:i w:val="0"/>
          <w:iCs w:val="0"/>
          <w:caps w:val="0"/>
          <w:color w:val="000000"/>
          <w:spacing w:val="0"/>
          <w:sz w:val="32"/>
          <w:szCs w:val="32"/>
          <w:u w:val="none"/>
          <w:shd w:val="clear" w:color="auto" w:fill="FFFFFF"/>
        </w:rPr>
        <w:t>经营的业户，依法注销其道路运输经营许可证。自本公告发布之日起</w:t>
      </w:r>
      <w:r>
        <w:rPr>
          <w:rFonts w:hint="eastAsia" w:ascii="Times New Roman" w:hAnsi="Times New Roman" w:eastAsia="仿宋_GB2312" w:cs="Times New Roman"/>
          <w:i w:val="0"/>
          <w:iCs w:val="0"/>
          <w:caps w:val="0"/>
          <w:color w:val="000000"/>
          <w:spacing w:val="0"/>
          <w:sz w:val="32"/>
          <w:szCs w:val="32"/>
          <w:u w:val="none"/>
          <w:shd w:val="clear" w:color="auto" w:fill="FFFFFF"/>
          <w:lang w:val="en-US" w:eastAsia="zh-CN"/>
        </w:rPr>
        <w:t>15</w:t>
      </w:r>
      <w:r>
        <w:rPr>
          <w:rFonts w:hint="default" w:ascii="Times New Roman" w:hAnsi="Times New Roman" w:eastAsia="仿宋_GB2312" w:cs="Times New Roman"/>
          <w:i w:val="0"/>
          <w:iCs w:val="0"/>
          <w:caps w:val="0"/>
          <w:color w:val="000000"/>
          <w:spacing w:val="0"/>
          <w:sz w:val="32"/>
          <w:szCs w:val="32"/>
          <w:u w:val="none"/>
          <w:shd w:val="clear" w:color="auto" w:fill="FFFFFF"/>
        </w:rPr>
        <w:t>日内，相关业户应将其被注销的《道路运输</w:t>
      </w:r>
      <w:r>
        <w:rPr>
          <w:rFonts w:hint="eastAsia" w:ascii="Times New Roman" w:hAnsi="Times New Roman" w:eastAsia="仿宋_GB2312" w:cs="Times New Roman"/>
          <w:i w:val="0"/>
          <w:iCs w:val="0"/>
          <w:caps w:val="0"/>
          <w:color w:val="000000"/>
          <w:spacing w:val="0"/>
          <w:sz w:val="32"/>
          <w:szCs w:val="32"/>
          <w:u w:val="none"/>
          <w:shd w:val="clear" w:color="auto" w:fill="FFFFFF"/>
          <w:lang w:eastAsia="zh-CN"/>
        </w:rPr>
        <w:t>经营许可</w:t>
      </w:r>
      <w:r>
        <w:rPr>
          <w:rFonts w:hint="default" w:ascii="Times New Roman" w:hAnsi="Times New Roman" w:eastAsia="仿宋_GB2312" w:cs="Times New Roman"/>
          <w:i w:val="0"/>
          <w:iCs w:val="0"/>
          <w:caps w:val="0"/>
          <w:color w:val="000000"/>
          <w:spacing w:val="0"/>
          <w:sz w:val="32"/>
          <w:szCs w:val="32"/>
          <w:u w:val="none"/>
          <w:shd w:val="clear" w:color="auto" w:fill="FFFFFF"/>
        </w:rPr>
        <w:t>证》交回原发证机构归档。逾期不交回的，自行承担相关法律责任。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iCs w:val="0"/>
          <w:caps w:val="0"/>
          <w:color w:val="333333"/>
          <w:spacing w:val="0"/>
          <w:sz w:val="32"/>
          <w:szCs w:val="32"/>
          <w:u w:val="none"/>
        </w:rPr>
      </w:pPr>
      <w:r>
        <w:rPr>
          <w:rFonts w:hint="default" w:ascii="Times New Roman" w:hAnsi="Times New Roman" w:eastAsia="仿宋_GB2312" w:cs="Times New Roman"/>
          <w:i w:val="0"/>
          <w:iCs w:val="0"/>
          <w:caps w:val="0"/>
          <w:color w:val="000000"/>
          <w:spacing w:val="0"/>
          <w:sz w:val="32"/>
          <w:szCs w:val="32"/>
          <w:u w:val="none"/>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u w:val="none"/>
          <w:shd w:val="clear" w:color="auto" w:fill="FFFFFF"/>
        </w:rPr>
        <w:t>附件：</w:t>
      </w:r>
      <w:r>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t>许昌市市直道路货运企业《道路运输经营许可证》逾期未换证明细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480" w:firstLineChars="1400"/>
        <w:jc w:val="left"/>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u w:val="none"/>
          <w:shd w:val="clear" w:color="auto" w:fill="FFFFFF"/>
          <w:lang w:val="en-US" w:eastAsia="zh-CN"/>
        </w:rPr>
        <w:t>2022年10月24日</w:t>
      </w:r>
    </w:p>
    <w:p/>
    <w:p/>
    <w:tbl>
      <w:tblPr>
        <w:tblStyle w:val="3"/>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2085"/>
        <w:gridCol w:w="2730"/>
        <w:gridCol w:w="133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30"/>
                <w:szCs w:val="30"/>
                <w:u w:val="none"/>
                <w:lang w:val="en-US" w:eastAsia="zh-CN" w:bidi="ar"/>
              </w:rPr>
            </w:pPr>
            <w:r>
              <w:rPr>
                <w:rFonts w:hint="eastAsia" w:ascii="黑体" w:hAnsi="黑体" w:eastAsia="黑体" w:cs="黑体"/>
                <w:i w:val="0"/>
                <w:iCs w:val="0"/>
                <w:color w:val="000000"/>
                <w:kern w:val="0"/>
                <w:sz w:val="30"/>
                <w:szCs w:val="30"/>
                <w:u w:val="none"/>
                <w:lang w:val="en-US" w:eastAsia="zh-CN" w:bidi="ar"/>
              </w:rPr>
              <w:t>附件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许昌市市直道路运输货运企业《道路运输经营许可证》逾期未换证明细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序号</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业户名称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经营许可证字号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户籍地运管机构代码</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有效截止日期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杨宏伟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许411002001094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2014年9月16日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张鹏</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许411002003449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2015年5月31日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郭德雨</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许411002003517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2015年7月12日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乔保伟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许411002003612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朱银风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许411002003775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王秀渊</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许411002003971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韩志杰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许411002004098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赵许娜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许411002004168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朱电军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许411002004181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2016年9月16日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朱战军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许411002004182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2016年9月16日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苗全振</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许411002004249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朱新亮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许411002004334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2016年12月9日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徐战嘎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许411002004422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司军伟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许411002002466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2017年3月5日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王委娜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许411002004487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2017年3月17日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宋尽亮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许411002004491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2017年3月21日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崔晓东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许411002004521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2017年4月6日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谭遂乾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许411002004552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2017年4月24日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李会民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许411000000323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王琴平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许411002002590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刘志强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许411002002581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匡俊旗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许411002002621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2017年6月3日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王军绍</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许411002004601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2017年6月5日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尚建国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许411002004395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冯超贤</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许411002002652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2017年6月18日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李瑞立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许411002004659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陈保国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许411002004660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申新杰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许411002002752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2017年8月19日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郭仁杰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许411002002758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朱杰山</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许411002002780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2017年9月3日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刘冬冬</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许411002004721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2017年9月4日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高学勤</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许411002002783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李伟亮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许411002004745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张绍阳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许411002004749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2017年9月24日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许411002004762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化光雨</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许411002004770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郑占垒</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许411002004777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杨海宽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许411002004778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张志伟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许411002002829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赵敬龙</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许411002004809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付永强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许411002004817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朱俊卯</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许411002002848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郭群志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许411002002878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菅广伟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袁江非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许411002002881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徐金生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许411002004863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宋四坤</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许411002001145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孙志强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许411002002350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马俊杰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许411002002924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师国永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许411002004891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王梅香</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许411002002942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王永峰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许411002004894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周保德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许411002002950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杨晓鸽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许411002002951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张红伟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许411002004897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徐全有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许411002002960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孙聚才</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许411002002978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韩军亮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许411002002992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孙俊峰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许411002004920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王要增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许411002004923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孙群芳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许411002003007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2018年3月30日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董群柱</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许411002003020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马建朝</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许411002003026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徐永刚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许411002003031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任秋平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许411002004937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赵书惠</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许411002003042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郝虎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许411002003053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米佩芬</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许411002003062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宋根奇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许411002003065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2018年4月29日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毛四海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许411002003071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孙亚彬</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许411002004953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张根柱</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许411002004956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潘志军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许411002003080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2018年5月23日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穆云德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许411002003118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赵连梅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许411002000187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2018年7月25日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王亚军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许411002004990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2018年10月13日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徐建民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许411002004995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刘保平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许411002005000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王敏</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许411002005010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2018年12月21日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张明强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许411002005016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孙晓召</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许411002003387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2019年4月12日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肖永军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许411002001227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2019年4月19日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宋东亮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2019年5月2日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黄建设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许411002003416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张小明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许411002003423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杜军选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许411002003444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李明科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许411002003458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王军生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许411002003491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2019年6月27日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菅军民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许411002003518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2019年7月12日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高会增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许411002003526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2019年7月18日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吕广林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许411002003590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2019年8月17日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郭勇志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许411002003598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闫富强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许411002003605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2019年8月30日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徐永强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许411002003617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李占宇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许411002003626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王宏亮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许411002003645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2019年9月26日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杨松杰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许411002005077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王彦举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许411002003657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2019年9月29日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魏许山</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许411002001939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李忠献</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许411002003661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蒋新言</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许411002005087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刘根东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许411002003678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葛建章</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许411002001952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押焕歌</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许411002003685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2019年10月30日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俎东民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2019年11月2日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鲁耀超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许411002003698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曹龙伟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许411002003701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张红涛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许411002001990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2019年11月25日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韩娜娜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许411002005103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黄永超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许411002003746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李保会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许411002003757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焦仁毫</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许411002005113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李红</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许411002005115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周子平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许411002003792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王松涛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许411002003801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2020年2月7日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李彩玲</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许411002003810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姚留升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杨会笑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许411002003820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李志勇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许411002003839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姚金喜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许411002003852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许411002003858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刘晓勇</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许411002003859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张奎民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许411002003875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朱全立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许411000000286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张俊杰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许411002003887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张卫锋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许411002002993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靳建明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许411000000290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郎跃伟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许411002003903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张勇刚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许411002003906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2020年3月28日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李海国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许411002003017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黄新旭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许411002003953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2020年4月24日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王红业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许411002003962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2020年5月2日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宋东生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许411002005147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许411002003972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2020年5月7日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藏志杰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许411002003989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2020年5月20日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付新志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许411002003999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杨明生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许411002004013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许红超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许411002004016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温永俊</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许411002004028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许昌市怡诚汽车运输有限公司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许411002001031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黄俊华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许411002004034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常小强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许411002004046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王军民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许411002004047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牛得芳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许411002003126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2020年7月12日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李国定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卢纪祥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许411002004130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2020年8月16日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孙亚飞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许411002002247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2020年8月27日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曹保现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许411002002256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郑艳娟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许411002001654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李志军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许411002004160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焦军枝</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许411002003187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徐红勋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许411002004172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张根全</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许411002003199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罗红杰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许411002001669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吴保旺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许411002005156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2020年9月28日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王军辉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许411002004246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吴秀娥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许411002003238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万通运输股份有限公司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许411007000001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411001</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王玉柱</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许411002004260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张晓飞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许411002002296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朱二伟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许411002004265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王伟伟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许411002003244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靳彩范</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许411002002308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徐彦杰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许411002004282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王保才</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许411002004289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2020年11月25日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王秋瑞</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许411002004316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侯占锋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许411002000845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罗义江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许411002005164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2020年12月18日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马召</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许411002005169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许411002003271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王彦辉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许411002003279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高金聚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许411002004374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胡中华</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许411001001739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彭国军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许411000000304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杨如发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许411002004414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张会平</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许411002004430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王会超</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许411002002446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2021年3月8日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郜明杰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许411002004522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2021年4月6日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高军</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许411002002514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2021年4月6日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王慧琴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许411002004570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许昌义华丰汽车运输有限公司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许411002004578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2021年5月14日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王志磊</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许411002002674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张海中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许411002002644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2021年6月16日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185</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菅文生</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许411002004628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186</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李建新</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许411002004746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187</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张振兴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许411002005255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2021年10月16日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冯建立</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许411002005268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2021年11月29日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189</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李向丽</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许411002004840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190</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杨玉民</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许411002004851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2021年12月12日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191</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许昌久久味业有限公司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许411002004876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2022年1月5日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王玉粉</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许411002005284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2022年1月7日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193</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许昌军利运输有限公司</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许411002002303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2022年2月19日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194</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陈帅东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许411002004926 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411002</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2022年4月7日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MGYwZmEyNWVkODhhYWZlMDdiNThiYjQ5NWEyZjEifQ=="/>
  </w:docVars>
  <w:rsids>
    <w:rsidRoot w:val="FFF878A8"/>
    <w:rsid w:val="627630F6"/>
    <w:rsid w:val="6DDA2F43"/>
    <w:rsid w:val="7F70054C"/>
    <w:rsid w:val="FDFFDA61"/>
    <w:rsid w:val="FFF87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3184</Words>
  <Characters>7328</Characters>
  <Lines>0</Lines>
  <Paragraphs>0</Paragraphs>
  <TotalTime>8</TotalTime>
  <ScaleCrop>false</ScaleCrop>
  <LinksUpToDate>false</LinksUpToDate>
  <CharactersWithSpaces>7523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2022-10-22T00:32:00Z</dcterms:created>
  <dc:creator>huanghe</dc:creator>
  <cp:lastModifiedBy>Administrator</cp:lastModifiedBy>
  <cp:lastPrinted>2022-10-24T02:55:00Z</cp:lastPrinted>
  <dcterms:modified xsi:type="dcterms:W3CDTF">2022-10-24T06:55:41Z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AC149DE097764B4680921C98CAAE15C5</vt:lpwstr>
  </property>
</Properties>
</file>